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2609" w14:textId="77777777" w:rsidR="00184730" w:rsidRDefault="00184730" w:rsidP="001F5BA4">
      <w:pPr>
        <w:jc w:val="center"/>
        <w:rPr>
          <w:b/>
          <w:sz w:val="28"/>
          <w:szCs w:val="28"/>
          <w:u w:val="single"/>
        </w:rPr>
      </w:pPr>
    </w:p>
    <w:p w14:paraId="6B63D6FF" w14:textId="77777777" w:rsidR="00184730" w:rsidRDefault="001F5BA4" w:rsidP="001F5BA4">
      <w:pPr>
        <w:jc w:val="center"/>
        <w:rPr>
          <w:b/>
          <w:sz w:val="28"/>
          <w:szCs w:val="28"/>
          <w:u w:val="single"/>
        </w:rPr>
      </w:pPr>
      <w:r w:rsidRPr="001F5BA4">
        <w:rPr>
          <w:b/>
          <w:sz w:val="28"/>
          <w:szCs w:val="28"/>
          <w:u w:val="single"/>
        </w:rPr>
        <w:t>Monitoring Plan</w:t>
      </w:r>
    </w:p>
    <w:p w14:paraId="703BE986" w14:textId="77777777" w:rsidR="001F2D9C" w:rsidRPr="001F2D9C" w:rsidRDefault="001F2D9C" w:rsidP="001F2D9C">
      <w:pPr>
        <w:rPr>
          <w:b/>
          <w:szCs w:val="28"/>
        </w:rPr>
      </w:pPr>
      <w:r w:rsidRPr="001F2D9C">
        <w:rPr>
          <w:b/>
          <w:szCs w:val="28"/>
        </w:rPr>
        <w:t>SUMMARY</w:t>
      </w:r>
    </w:p>
    <w:tbl>
      <w:tblPr>
        <w:tblStyle w:val="TableGrid"/>
        <w:tblW w:w="5000" w:type="pct"/>
        <w:tblLook w:val="04A0" w:firstRow="1" w:lastRow="0" w:firstColumn="1" w:lastColumn="0" w:noHBand="0" w:noVBand="1"/>
      </w:tblPr>
      <w:tblGrid>
        <w:gridCol w:w="2317"/>
        <w:gridCol w:w="2490"/>
        <w:gridCol w:w="1659"/>
        <w:gridCol w:w="2550"/>
      </w:tblGrid>
      <w:tr w:rsidR="007C4972" w14:paraId="164B7B1B" w14:textId="77777777" w:rsidTr="00184730">
        <w:tc>
          <w:tcPr>
            <w:tcW w:w="1285" w:type="pct"/>
            <w:shd w:val="clear" w:color="auto" w:fill="92CDDC" w:themeFill="accent5" w:themeFillTint="99"/>
          </w:tcPr>
          <w:p w14:paraId="457AB862" w14:textId="77777777" w:rsidR="007C4972" w:rsidRPr="00662AAE" w:rsidRDefault="008B333D" w:rsidP="001F5BA4">
            <w:pPr>
              <w:rPr>
                <w:rFonts w:asciiTheme="minorHAnsi" w:hAnsiTheme="minorHAnsi" w:cstheme="minorHAnsi"/>
                <w:b/>
                <w:sz w:val="22"/>
                <w:szCs w:val="22"/>
              </w:rPr>
            </w:pPr>
            <w:r w:rsidRPr="00662AAE">
              <w:rPr>
                <w:rFonts w:asciiTheme="minorHAnsi" w:hAnsiTheme="minorHAnsi" w:cstheme="minorHAnsi"/>
                <w:b/>
                <w:sz w:val="22"/>
                <w:szCs w:val="22"/>
              </w:rPr>
              <w:t>Study Title:</w:t>
            </w:r>
          </w:p>
        </w:tc>
        <w:tc>
          <w:tcPr>
            <w:tcW w:w="3715" w:type="pct"/>
            <w:gridSpan w:val="3"/>
          </w:tcPr>
          <w:p w14:paraId="10006770" w14:textId="77777777" w:rsidR="007C4972" w:rsidRDefault="007C4972" w:rsidP="001F5BA4">
            <w:pPr>
              <w:rPr>
                <w:rFonts w:asciiTheme="minorHAnsi" w:hAnsiTheme="minorHAnsi" w:cstheme="minorHAnsi"/>
                <w:sz w:val="22"/>
                <w:szCs w:val="22"/>
              </w:rPr>
            </w:pPr>
          </w:p>
          <w:p w14:paraId="7A8CF360" w14:textId="77777777" w:rsidR="00662AAE" w:rsidRDefault="00662AAE" w:rsidP="001F5BA4">
            <w:pPr>
              <w:rPr>
                <w:rFonts w:asciiTheme="minorHAnsi" w:hAnsiTheme="minorHAnsi" w:cstheme="minorHAnsi"/>
                <w:sz w:val="22"/>
                <w:szCs w:val="22"/>
              </w:rPr>
            </w:pPr>
          </w:p>
          <w:p w14:paraId="0C6192DA" w14:textId="77777777" w:rsidR="001F2D9C" w:rsidRPr="007C4972" w:rsidRDefault="001F2D9C" w:rsidP="001F5BA4">
            <w:pPr>
              <w:rPr>
                <w:rFonts w:asciiTheme="minorHAnsi" w:hAnsiTheme="minorHAnsi" w:cstheme="minorHAnsi"/>
                <w:sz w:val="22"/>
                <w:szCs w:val="22"/>
              </w:rPr>
            </w:pPr>
          </w:p>
        </w:tc>
      </w:tr>
      <w:tr w:rsidR="007C4972" w14:paraId="453C36F7" w14:textId="77777777" w:rsidTr="00184730">
        <w:tc>
          <w:tcPr>
            <w:tcW w:w="1285" w:type="pct"/>
            <w:shd w:val="clear" w:color="auto" w:fill="92CDDC" w:themeFill="accent5" w:themeFillTint="99"/>
          </w:tcPr>
          <w:p w14:paraId="68BE8057" w14:textId="77777777" w:rsidR="007C4972" w:rsidRPr="00662AAE" w:rsidRDefault="008B333D" w:rsidP="001F5BA4">
            <w:pPr>
              <w:rPr>
                <w:rFonts w:asciiTheme="minorHAnsi" w:hAnsiTheme="minorHAnsi" w:cstheme="minorHAnsi"/>
                <w:b/>
                <w:sz w:val="22"/>
                <w:szCs w:val="22"/>
              </w:rPr>
            </w:pPr>
            <w:r w:rsidRPr="00662AAE">
              <w:rPr>
                <w:rFonts w:asciiTheme="minorHAnsi" w:hAnsiTheme="minorHAnsi" w:cstheme="minorHAnsi"/>
                <w:b/>
                <w:sz w:val="22"/>
                <w:szCs w:val="22"/>
              </w:rPr>
              <w:t>R&amp;D Ref:</w:t>
            </w:r>
          </w:p>
        </w:tc>
        <w:tc>
          <w:tcPr>
            <w:tcW w:w="3715" w:type="pct"/>
            <w:gridSpan w:val="3"/>
          </w:tcPr>
          <w:p w14:paraId="6F4E7905" w14:textId="77777777" w:rsidR="007C4972" w:rsidRDefault="007C4972" w:rsidP="001F5BA4">
            <w:pPr>
              <w:rPr>
                <w:rFonts w:cstheme="minorHAnsi"/>
              </w:rPr>
            </w:pPr>
          </w:p>
          <w:p w14:paraId="3085B8D7" w14:textId="77777777" w:rsidR="00662AAE" w:rsidRDefault="00662AAE" w:rsidP="001F5BA4">
            <w:pPr>
              <w:rPr>
                <w:rFonts w:cstheme="minorHAnsi"/>
              </w:rPr>
            </w:pPr>
          </w:p>
          <w:p w14:paraId="1510EC0C" w14:textId="77777777" w:rsidR="001F2D9C" w:rsidRPr="007C4972" w:rsidRDefault="001F2D9C" w:rsidP="001F5BA4">
            <w:pPr>
              <w:rPr>
                <w:rFonts w:cstheme="minorHAnsi"/>
              </w:rPr>
            </w:pPr>
          </w:p>
        </w:tc>
      </w:tr>
      <w:tr w:rsidR="007C4972" w14:paraId="51906513" w14:textId="77777777" w:rsidTr="00184730">
        <w:tc>
          <w:tcPr>
            <w:tcW w:w="1285" w:type="pct"/>
            <w:shd w:val="clear" w:color="auto" w:fill="92CDDC" w:themeFill="accent5" w:themeFillTint="99"/>
          </w:tcPr>
          <w:p w14:paraId="32157AD2" w14:textId="77777777" w:rsidR="007C4972" w:rsidRPr="00662AAE" w:rsidRDefault="007C4972" w:rsidP="001F5BA4">
            <w:pPr>
              <w:rPr>
                <w:rFonts w:asciiTheme="minorHAnsi" w:hAnsiTheme="minorHAnsi" w:cstheme="minorHAnsi"/>
                <w:b/>
              </w:rPr>
            </w:pPr>
            <w:r w:rsidRPr="00662AAE">
              <w:rPr>
                <w:rFonts w:asciiTheme="minorHAnsi" w:hAnsiTheme="minorHAnsi" w:cstheme="minorHAnsi"/>
                <w:b/>
                <w:sz w:val="22"/>
              </w:rPr>
              <w:t>Chief Investigator:</w:t>
            </w:r>
          </w:p>
        </w:tc>
        <w:tc>
          <w:tcPr>
            <w:tcW w:w="3715" w:type="pct"/>
            <w:gridSpan w:val="3"/>
          </w:tcPr>
          <w:p w14:paraId="7D15A300" w14:textId="77777777" w:rsidR="007C4972" w:rsidRDefault="007C4972" w:rsidP="001F5BA4">
            <w:pPr>
              <w:rPr>
                <w:rFonts w:cstheme="minorHAnsi"/>
              </w:rPr>
            </w:pPr>
          </w:p>
          <w:p w14:paraId="421B399A" w14:textId="77777777" w:rsidR="00662AAE" w:rsidRDefault="00662AAE" w:rsidP="001F5BA4">
            <w:pPr>
              <w:rPr>
                <w:rFonts w:cstheme="minorHAnsi"/>
              </w:rPr>
            </w:pPr>
          </w:p>
          <w:p w14:paraId="297D9380" w14:textId="77777777" w:rsidR="001F2D9C" w:rsidRPr="007C4972" w:rsidRDefault="001F2D9C" w:rsidP="001F5BA4">
            <w:pPr>
              <w:rPr>
                <w:rFonts w:cstheme="minorHAnsi"/>
              </w:rPr>
            </w:pPr>
          </w:p>
        </w:tc>
      </w:tr>
      <w:tr w:rsidR="007C4972" w14:paraId="0C419E15" w14:textId="77777777" w:rsidTr="00184730">
        <w:tc>
          <w:tcPr>
            <w:tcW w:w="1285" w:type="pct"/>
            <w:shd w:val="clear" w:color="auto" w:fill="92CDDC" w:themeFill="accent5" w:themeFillTint="99"/>
          </w:tcPr>
          <w:p w14:paraId="2B825FFF" w14:textId="77777777" w:rsidR="007C4972" w:rsidRPr="00662AAE" w:rsidRDefault="007C4972" w:rsidP="001F5BA4">
            <w:pPr>
              <w:rPr>
                <w:rFonts w:asciiTheme="minorHAnsi" w:hAnsiTheme="minorHAnsi" w:cstheme="minorHAnsi"/>
                <w:b/>
                <w:sz w:val="22"/>
              </w:rPr>
            </w:pPr>
            <w:r w:rsidRPr="00662AAE">
              <w:rPr>
                <w:rFonts w:asciiTheme="minorHAnsi" w:hAnsiTheme="minorHAnsi" w:cstheme="minorHAnsi"/>
                <w:b/>
                <w:sz w:val="22"/>
              </w:rPr>
              <w:t>Study Type:</w:t>
            </w:r>
          </w:p>
        </w:tc>
        <w:tc>
          <w:tcPr>
            <w:tcW w:w="1381" w:type="pct"/>
          </w:tcPr>
          <w:p w14:paraId="43A98829" w14:textId="77777777" w:rsidR="007C4972" w:rsidRDefault="007C4972" w:rsidP="001F5BA4">
            <w:pPr>
              <w:rPr>
                <w:rFonts w:asciiTheme="minorHAnsi" w:hAnsiTheme="minorHAnsi" w:cstheme="minorHAnsi"/>
                <w:sz w:val="22"/>
              </w:rPr>
            </w:pPr>
          </w:p>
          <w:p w14:paraId="59D97485" w14:textId="77777777" w:rsidR="00662AAE" w:rsidRDefault="00662AAE" w:rsidP="001F5BA4">
            <w:pPr>
              <w:rPr>
                <w:rFonts w:asciiTheme="minorHAnsi" w:hAnsiTheme="minorHAnsi" w:cstheme="minorHAnsi"/>
                <w:sz w:val="22"/>
              </w:rPr>
            </w:pPr>
          </w:p>
          <w:p w14:paraId="0657F42D" w14:textId="77777777" w:rsidR="001F2D9C" w:rsidRPr="007C4972" w:rsidRDefault="001F2D9C" w:rsidP="001F5BA4">
            <w:pPr>
              <w:rPr>
                <w:rFonts w:asciiTheme="minorHAnsi" w:hAnsiTheme="minorHAnsi" w:cstheme="minorHAnsi"/>
                <w:sz w:val="22"/>
              </w:rPr>
            </w:pPr>
          </w:p>
        </w:tc>
        <w:tc>
          <w:tcPr>
            <w:tcW w:w="920" w:type="pct"/>
            <w:shd w:val="clear" w:color="auto" w:fill="92CDDC" w:themeFill="accent5" w:themeFillTint="99"/>
          </w:tcPr>
          <w:p w14:paraId="773F1E5D" w14:textId="77777777" w:rsidR="007C4972" w:rsidRPr="00662AAE" w:rsidRDefault="007C4972" w:rsidP="001F5BA4">
            <w:pPr>
              <w:rPr>
                <w:rFonts w:asciiTheme="minorHAnsi" w:hAnsiTheme="minorHAnsi" w:cstheme="minorHAnsi"/>
                <w:b/>
                <w:sz w:val="22"/>
              </w:rPr>
            </w:pPr>
            <w:r w:rsidRPr="00662AAE">
              <w:rPr>
                <w:rFonts w:asciiTheme="minorHAnsi" w:hAnsiTheme="minorHAnsi" w:cstheme="minorHAnsi"/>
                <w:b/>
                <w:sz w:val="22"/>
              </w:rPr>
              <w:t>Risk Category:</w:t>
            </w:r>
          </w:p>
        </w:tc>
        <w:tc>
          <w:tcPr>
            <w:tcW w:w="1414" w:type="pct"/>
          </w:tcPr>
          <w:p w14:paraId="4B7CC295" w14:textId="77777777" w:rsidR="007C4972" w:rsidRPr="007C4972" w:rsidRDefault="007C4972" w:rsidP="001F5BA4">
            <w:pPr>
              <w:rPr>
                <w:rFonts w:cstheme="minorHAnsi"/>
              </w:rPr>
            </w:pPr>
          </w:p>
        </w:tc>
      </w:tr>
      <w:tr w:rsidR="00662AAE" w14:paraId="1E1352E7" w14:textId="77777777" w:rsidTr="00184730">
        <w:tc>
          <w:tcPr>
            <w:tcW w:w="1285" w:type="pct"/>
            <w:shd w:val="clear" w:color="auto" w:fill="92CDDC" w:themeFill="accent5" w:themeFillTint="99"/>
          </w:tcPr>
          <w:p w14:paraId="4C5A37D6" w14:textId="77777777" w:rsidR="00662AAE" w:rsidRPr="00662AAE" w:rsidRDefault="00662AAE" w:rsidP="001F5BA4">
            <w:pPr>
              <w:rPr>
                <w:rFonts w:asciiTheme="minorHAnsi" w:hAnsiTheme="minorHAnsi" w:cstheme="minorHAnsi"/>
                <w:b/>
                <w:sz w:val="22"/>
                <w:szCs w:val="22"/>
              </w:rPr>
            </w:pPr>
            <w:r w:rsidRPr="00662AAE">
              <w:rPr>
                <w:rFonts w:asciiTheme="minorHAnsi" w:hAnsiTheme="minorHAnsi" w:cstheme="minorHAnsi"/>
                <w:b/>
                <w:sz w:val="22"/>
                <w:szCs w:val="22"/>
              </w:rPr>
              <w:t>Version:</w:t>
            </w:r>
          </w:p>
        </w:tc>
        <w:tc>
          <w:tcPr>
            <w:tcW w:w="1381" w:type="pct"/>
          </w:tcPr>
          <w:p w14:paraId="3C1CED07" w14:textId="77777777" w:rsidR="00662AAE" w:rsidRDefault="00662AAE" w:rsidP="001F5BA4">
            <w:pPr>
              <w:rPr>
                <w:rFonts w:asciiTheme="minorHAnsi" w:hAnsiTheme="minorHAnsi" w:cstheme="minorHAnsi"/>
                <w:sz w:val="22"/>
                <w:szCs w:val="22"/>
              </w:rPr>
            </w:pPr>
          </w:p>
          <w:p w14:paraId="3CBDE8AE" w14:textId="77777777" w:rsidR="00662AAE" w:rsidRDefault="00662AAE" w:rsidP="001F5BA4">
            <w:pPr>
              <w:rPr>
                <w:rFonts w:asciiTheme="minorHAnsi" w:hAnsiTheme="minorHAnsi" w:cstheme="minorHAnsi"/>
                <w:sz w:val="22"/>
                <w:szCs w:val="22"/>
              </w:rPr>
            </w:pPr>
          </w:p>
          <w:p w14:paraId="5C942B75" w14:textId="77777777" w:rsidR="001F2D9C" w:rsidRPr="00662AAE" w:rsidRDefault="001F2D9C" w:rsidP="001F5BA4">
            <w:pPr>
              <w:rPr>
                <w:rFonts w:asciiTheme="minorHAnsi" w:hAnsiTheme="minorHAnsi" w:cstheme="minorHAnsi"/>
                <w:sz w:val="22"/>
                <w:szCs w:val="22"/>
              </w:rPr>
            </w:pPr>
          </w:p>
        </w:tc>
        <w:tc>
          <w:tcPr>
            <w:tcW w:w="920" w:type="pct"/>
            <w:shd w:val="clear" w:color="auto" w:fill="92CDDC" w:themeFill="accent5" w:themeFillTint="99"/>
          </w:tcPr>
          <w:p w14:paraId="3B5415F3" w14:textId="77777777" w:rsidR="00662AAE" w:rsidRPr="00662AAE" w:rsidRDefault="00662AAE" w:rsidP="001F5BA4">
            <w:pPr>
              <w:rPr>
                <w:rFonts w:asciiTheme="minorHAnsi" w:hAnsiTheme="minorHAnsi" w:cstheme="minorHAnsi"/>
                <w:b/>
                <w:sz w:val="22"/>
                <w:szCs w:val="22"/>
              </w:rPr>
            </w:pPr>
            <w:r w:rsidRPr="00662AAE">
              <w:rPr>
                <w:rFonts w:asciiTheme="minorHAnsi" w:hAnsiTheme="minorHAnsi" w:cstheme="minorHAnsi"/>
                <w:b/>
                <w:sz w:val="22"/>
                <w:szCs w:val="22"/>
              </w:rPr>
              <w:t>Date:</w:t>
            </w:r>
          </w:p>
        </w:tc>
        <w:tc>
          <w:tcPr>
            <w:tcW w:w="1414" w:type="pct"/>
          </w:tcPr>
          <w:p w14:paraId="23DADB14" w14:textId="77777777" w:rsidR="00662AAE" w:rsidRPr="007C4972" w:rsidRDefault="00662AAE" w:rsidP="001F5BA4">
            <w:pPr>
              <w:rPr>
                <w:rFonts w:cstheme="minorHAnsi"/>
              </w:rPr>
            </w:pPr>
          </w:p>
        </w:tc>
      </w:tr>
    </w:tbl>
    <w:p w14:paraId="66602A14" w14:textId="77777777" w:rsidR="001F5BA4" w:rsidRDefault="001F5BA4" w:rsidP="001F5BA4">
      <w:pPr>
        <w:ind w:firstLine="720"/>
        <w:rPr>
          <w:szCs w:val="28"/>
        </w:rPr>
      </w:pPr>
    </w:p>
    <w:p w14:paraId="123B2A05" w14:textId="77777777" w:rsidR="007C4972" w:rsidRDefault="00116E58" w:rsidP="00184730">
      <w:pPr>
        <w:rPr>
          <w:b/>
          <w:szCs w:val="28"/>
        </w:rPr>
      </w:pPr>
      <w:r w:rsidRPr="00116E58">
        <w:rPr>
          <w:b/>
          <w:szCs w:val="28"/>
        </w:rPr>
        <w:t>AUTHORISATIONS</w:t>
      </w:r>
    </w:p>
    <w:tbl>
      <w:tblPr>
        <w:tblStyle w:val="TableGrid"/>
        <w:tblW w:w="5000" w:type="pct"/>
        <w:tblLook w:val="04A0" w:firstRow="1" w:lastRow="0" w:firstColumn="1" w:lastColumn="0" w:noHBand="0" w:noVBand="1"/>
      </w:tblPr>
      <w:tblGrid>
        <w:gridCol w:w="3004"/>
        <w:gridCol w:w="3006"/>
        <w:gridCol w:w="3006"/>
      </w:tblGrid>
      <w:tr w:rsidR="00116E58" w14:paraId="6A64CE2C" w14:textId="77777777" w:rsidTr="002A3054">
        <w:tc>
          <w:tcPr>
            <w:tcW w:w="1666" w:type="pct"/>
            <w:shd w:val="clear" w:color="auto" w:fill="92CDDC" w:themeFill="accent5" w:themeFillTint="99"/>
          </w:tcPr>
          <w:p w14:paraId="02C7B2C0"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Author</w:t>
            </w:r>
          </w:p>
        </w:tc>
        <w:tc>
          <w:tcPr>
            <w:tcW w:w="1667" w:type="pct"/>
            <w:shd w:val="clear" w:color="auto" w:fill="92CDDC" w:themeFill="accent5" w:themeFillTint="99"/>
          </w:tcPr>
          <w:p w14:paraId="42211451"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Signature</w:t>
            </w:r>
          </w:p>
        </w:tc>
        <w:tc>
          <w:tcPr>
            <w:tcW w:w="1667" w:type="pct"/>
            <w:shd w:val="clear" w:color="auto" w:fill="92CDDC" w:themeFill="accent5" w:themeFillTint="99"/>
          </w:tcPr>
          <w:p w14:paraId="0A15337C"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Date</w:t>
            </w:r>
          </w:p>
        </w:tc>
      </w:tr>
      <w:tr w:rsidR="00116E58" w14:paraId="45FD7D55" w14:textId="77777777" w:rsidTr="002A3054">
        <w:tc>
          <w:tcPr>
            <w:tcW w:w="1666" w:type="pct"/>
          </w:tcPr>
          <w:p w14:paraId="38465BAE" w14:textId="77777777" w:rsidR="00116E58" w:rsidRDefault="00116E58" w:rsidP="002A3054">
            <w:pPr>
              <w:rPr>
                <w:szCs w:val="28"/>
              </w:rPr>
            </w:pPr>
          </w:p>
          <w:p w14:paraId="7E37F90D" w14:textId="77777777" w:rsidR="00116E58" w:rsidRDefault="00116E58" w:rsidP="002A3054">
            <w:pPr>
              <w:rPr>
                <w:szCs w:val="28"/>
              </w:rPr>
            </w:pPr>
          </w:p>
          <w:p w14:paraId="445A5591" w14:textId="77777777" w:rsidR="009D3AC5" w:rsidRDefault="009D3AC5" w:rsidP="002A3054">
            <w:pPr>
              <w:rPr>
                <w:szCs w:val="28"/>
              </w:rPr>
            </w:pPr>
          </w:p>
        </w:tc>
        <w:tc>
          <w:tcPr>
            <w:tcW w:w="1667" w:type="pct"/>
          </w:tcPr>
          <w:p w14:paraId="5891809A" w14:textId="77777777" w:rsidR="00116E58" w:rsidRDefault="00116E58" w:rsidP="002A3054">
            <w:pPr>
              <w:rPr>
                <w:szCs w:val="28"/>
              </w:rPr>
            </w:pPr>
          </w:p>
        </w:tc>
        <w:tc>
          <w:tcPr>
            <w:tcW w:w="1667" w:type="pct"/>
          </w:tcPr>
          <w:p w14:paraId="60FF877C" w14:textId="77777777" w:rsidR="00116E58" w:rsidRDefault="00116E58" w:rsidP="002A3054">
            <w:pPr>
              <w:rPr>
                <w:szCs w:val="28"/>
              </w:rPr>
            </w:pPr>
          </w:p>
        </w:tc>
      </w:tr>
      <w:tr w:rsidR="00116E58" w14:paraId="6715D8FE" w14:textId="77777777" w:rsidTr="002A3054">
        <w:tc>
          <w:tcPr>
            <w:tcW w:w="1666" w:type="pct"/>
            <w:shd w:val="clear" w:color="auto" w:fill="92CDDC" w:themeFill="accent5" w:themeFillTint="99"/>
          </w:tcPr>
          <w:p w14:paraId="28BE0530"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 xml:space="preserve">Chief Investigator </w:t>
            </w:r>
          </w:p>
        </w:tc>
        <w:tc>
          <w:tcPr>
            <w:tcW w:w="1667" w:type="pct"/>
            <w:shd w:val="clear" w:color="auto" w:fill="92CDDC" w:themeFill="accent5" w:themeFillTint="99"/>
          </w:tcPr>
          <w:p w14:paraId="1CD9DE14"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Signature</w:t>
            </w:r>
          </w:p>
        </w:tc>
        <w:tc>
          <w:tcPr>
            <w:tcW w:w="1667" w:type="pct"/>
            <w:shd w:val="clear" w:color="auto" w:fill="92CDDC" w:themeFill="accent5" w:themeFillTint="99"/>
          </w:tcPr>
          <w:p w14:paraId="6D295E5C"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Date</w:t>
            </w:r>
          </w:p>
        </w:tc>
      </w:tr>
      <w:tr w:rsidR="00116E58" w14:paraId="23B50322" w14:textId="77777777" w:rsidTr="002A3054">
        <w:tc>
          <w:tcPr>
            <w:tcW w:w="1666" w:type="pct"/>
          </w:tcPr>
          <w:p w14:paraId="4C3285EE" w14:textId="77777777" w:rsidR="00116E58" w:rsidRDefault="00116E58" w:rsidP="002A3054">
            <w:pPr>
              <w:rPr>
                <w:szCs w:val="28"/>
              </w:rPr>
            </w:pPr>
          </w:p>
          <w:p w14:paraId="4948C664" w14:textId="77777777" w:rsidR="00116E58" w:rsidRDefault="00116E58" w:rsidP="002A3054">
            <w:pPr>
              <w:rPr>
                <w:szCs w:val="28"/>
              </w:rPr>
            </w:pPr>
          </w:p>
          <w:p w14:paraId="07EFB662" w14:textId="77777777" w:rsidR="009D3AC5" w:rsidRDefault="009D3AC5" w:rsidP="002A3054">
            <w:pPr>
              <w:rPr>
                <w:szCs w:val="28"/>
              </w:rPr>
            </w:pPr>
          </w:p>
        </w:tc>
        <w:tc>
          <w:tcPr>
            <w:tcW w:w="1667" w:type="pct"/>
          </w:tcPr>
          <w:p w14:paraId="12348F18" w14:textId="77777777" w:rsidR="00116E58" w:rsidRDefault="00116E58" w:rsidP="002A3054">
            <w:pPr>
              <w:rPr>
                <w:szCs w:val="28"/>
              </w:rPr>
            </w:pPr>
          </w:p>
        </w:tc>
        <w:tc>
          <w:tcPr>
            <w:tcW w:w="1667" w:type="pct"/>
          </w:tcPr>
          <w:p w14:paraId="056235C2" w14:textId="77777777" w:rsidR="00116E58" w:rsidRDefault="00116E58" w:rsidP="002A3054">
            <w:pPr>
              <w:rPr>
                <w:szCs w:val="28"/>
              </w:rPr>
            </w:pPr>
          </w:p>
        </w:tc>
      </w:tr>
      <w:tr w:rsidR="00116E58" w14:paraId="0365FFD4" w14:textId="77777777" w:rsidTr="002A3054">
        <w:tc>
          <w:tcPr>
            <w:tcW w:w="1666" w:type="pct"/>
            <w:shd w:val="clear" w:color="auto" w:fill="92CDDC" w:themeFill="accent5" w:themeFillTint="99"/>
          </w:tcPr>
          <w:p w14:paraId="7245F6E8"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Sponsor Representative</w:t>
            </w:r>
          </w:p>
        </w:tc>
        <w:tc>
          <w:tcPr>
            <w:tcW w:w="1667" w:type="pct"/>
            <w:shd w:val="clear" w:color="auto" w:fill="92CDDC" w:themeFill="accent5" w:themeFillTint="99"/>
          </w:tcPr>
          <w:p w14:paraId="011E0E08"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Signature</w:t>
            </w:r>
          </w:p>
        </w:tc>
        <w:tc>
          <w:tcPr>
            <w:tcW w:w="1667" w:type="pct"/>
            <w:shd w:val="clear" w:color="auto" w:fill="92CDDC" w:themeFill="accent5" w:themeFillTint="99"/>
          </w:tcPr>
          <w:p w14:paraId="790D042C" w14:textId="77777777" w:rsidR="00116E58" w:rsidRPr="00662AAE" w:rsidRDefault="00116E58" w:rsidP="002A3054">
            <w:pPr>
              <w:rPr>
                <w:rFonts w:asciiTheme="minorHAnsi" w:hAnsiTheme="minorHAnsi" w:cstheme="minorHAnsi"/>
                <w:b/>
                <w:sz w:val="22"/>
                <w:szCs w:val="22"/>
              </w:rPr>
            </w:pPr>
            <w:r w:rsidRPr="00662AAE">
              <w:rPr>
                <w:rFonts w:asciiTheme="minorHAnsi" w:hAnsiTheme="minorHAnsi" w:cstheme="minorHAnsi"/>
                <w:b/>
                <w:sz w:val="22"/>
                <w:szCs w:val="22"/>
              </w:rPr>
              <w:t>Date</w:t>
            </w:r>
          </w:p>
        </w:tc>
      </w:tr>
      <w:tr w:rsidR="00116E58" w14:paraId="3F5E3F72" w14:textId="77777777" w:rsidTr="002A3054">
        <w:tc>
          <w:tcPr>
            <w:tcW w:w="1666" w:type="pct"/>
          </w:tcPr>
          <w:p w14:paraId="7B141FFC" w14:textId="77777777" w:rsidR="00116E58" w:rsidRDefault="00116E58" w:rsidP="002A3054">
            <w:pPr>
              <w:rPr>
                <w:szCs w:val="28"/>
              </w:rPr>
            </w:pPr>
          </w:p>
          <w:p w14:paraId="4E1BFAAF" w14:textId="77777777" w:rsidR="009D3AC5" w:rsidRDefault="009D3AC5" w:rsidP="002A3054">
            <w:pPr>
              <w:rPr>
                <w:szCs w:val="28"/>
              </w:rPr>
            </w:pPr>
          </w:p>
          <w:p w14:paraId="226CFA65" w14:textId="77777777" w:rsidR="00116E58" w:rsidRDefault="00116E58" w:rsidP="002A3054">
            <w:pPr>
              <w:rPr>
                <w:szCs w:val="28"/>
              </w:rPr>
            </w:pPr>
          </w:p>
        </w:tc>
        <w:tc>
          <w:tcPr>
            <w:tcW w:w="1667" w:type="pct"/>
          </w:tcPr>
          <w:p w14:paraId="49CEC0F8" w14:textId="77777777" w:rsidR="00116E58" w:rsidRDefault="00116E58" w:rsidP="002A3054">
            <w:pPr>
              <w:rPr>
                <w:szCs w:val="28"/>
              </w:rPr>
            </w:pPr>
          </w:p>
        </w:tc>
        <w:tc>
          <w:tcPr>
            <w:tcW w:w="1667" w:type="pct"/>
          </w:tcPr>
          <w:p w14:paraId="1BCDC07D" w14:textId="77777777" w:rsidR="00116E58" w:rsidRDefault="00116E58" w:rsidP="002A3054">
            <w:pPr>
              <w:rPr>
                <w:szCs w:val="28"/>
              </w:rPr>
            </w:pPr>
          </w:p>
        </w:tc>
      </w:tr>
    </w:tbl>
    <w:p w14:paraId="1DB4CF8F" w14:textId="77777777" w:rsidR="00116E58" w:rsidRPr="00116E58" w:rsidRDefault="00116E58" w:rsidP="00184730">
      <w:pPr>
        <w:rPr>
          <w:b/>
          <w:szCs w:val="28"/>
        </w:rPr>
      </w:pPr>
    </w:p>
    <w:p w14:paraId="3C8B5DF1" w14:textId="77777777" w:rsidR="007C4972" w:rsidRPr="00184730" w:rsidRDefault="00184730" w:rsidP="00184730">
      <w:pPr>
        <w:rPr>
          <w:b/>
          <w:szCs w:val="28"/>
        </w:rPr>
      </w:pPr>
      <w:r w:rsidRPr="00184730">
        <w:rPr>
          <w:b/>
          <w:szCs w:val="28"/>
        </w:rPr>
        <w:t>DOCUMENT REVISION HISTORY</w:t>
      </w:r>
    </w:p>
    <w:tbl>
      <w:tblPr>
        <w:tblStyle w:val="TableGrid"/>
        <w:tblW w:w="9322" w:type="dxa"/>
        <w:tblLook w:val="04A0" w:firstRow="1" w:lastRow="0" w:firstColumn="1" w:lastColumn="0" w:noHBand="0" w:noVBand="1"/>
      </w:tblPr>
      <w:tblGrid>
        <w:gridCol w:w="2306"/>
        <w:gridCol w:w="2253"/>
        <w:gridCol w:w="4763"/>
      </w:tblGrid>
      <w:tr w:rsidR="00184730" w14:paraId="62F6EE8C" w14:textId="77777777" w:rsidTr="5C31E78A">
        <w:tc>
          <w:tcPr>
            <w:tcW w:w="2306" w:type="dxa"/>
            <w:shd w:val="clear" w:color="auto" w:fill="92CDDC" w:themeFill="accent5" w:themeFillTint="99"/>
          </w:tcPr>
          <w:p w14:paraId="499FBAD8" w14:textId="77777777" w:rsidR="00184730" w:rsidRPr="00184730" w:rsidRDefault="00184730" w:rsidP="001F5BA4">
            <w:pPr>
              <w:rPr>
                <w:rFonts w:asciiTheme="minorHAnsi" w:hAnsiTheme="minorHAnsi" w:cstheme="minorHAnsi"/>
                <w:b/>
                <w:sz w:val="22"/>
                <w:szCs w:val="22"/>
              </w:rPr>
            </w:pPr>
            <w:r w:rsidRPr="00184730">
              <w:rPr>
                <w:rFonts w:asciiTheme="minorHAnsi" w:hAnsiTheme="minorHAnsi" w:cstheme="minorHAnsi"/>
                <w:b/>
                <w:sz w:val="22"/>
                <w:szCs w:val="22"/>
              </w:rPr>
              <w:t>Version</w:t>
            </w:r>
          </w:p>
        </w:tc>
        <w:tc>
          <w:tcPr>
            <w:tcW w:w="2253" w:type="dxa"/>
            <w:shd w:val="clear" w:color="auto" w:fill="92CDDC" w:themeFill="accent5" w:themeFillTint="99"/>
          </w:tcPr>
          <w:p w14:paraId="0FCFD793" w14:textId="77777777" w:rsidR="00184730" w:rsidRPr="00184730" w:rsidRDefault="00184730" w:rsidP="001F5BA4">
            <w:pPr>
              <w:rPr>
                <w:rFonts w:asciiTheme="minorHAnsi" w:hAnsiTheme="minorHAnsi" w:cstheme="minorHAnsi"/>
                <w:b/>
                <w:sz w:val="22"/>
                <w:szCs w:val="22"/>
              </w:rPr>
            </w:pPr>
            <w:r w:rsidRPr="00184730">
              <w:rPr>
                <w:rFonts w:asciiTheme="minorHAnsi" w:hAnsiTheme="minorHAnsi" w:cstheme="minorHAnsi"/>
                <w:b/>
                <w:sz w:val="22"/>
                <w:szCs w:val="22"/>
              </w:rPr>
              <w:t>Date</w:t>
            </w:r>
          </w:p>
        </w:tc>
        <w:tc>
          <w:tcPr>
            <w:tcW w:w="4763" w:type="dxa"/>
            <w:shd w:val="clear" w:color="auto" w:fill="92CDDC" w:themeFill="accent5" w:themeFillTint="99"/>
          </w:tcPr>
          <w:p w14:paraId="338DD37B" w14:textId="77777777" w:rsidR="00184730" w:rsidRPr="00184730" w:rsidRDefault="00184730" w:rsidP="001F5BA4">
            <w:pPr>
              <w:rPr>
                <w:rFonts w:asciiTheme="minorHAnsi" w:hAnsiTheme="minorHAnsi" w:cstheme="minorHAnsi"/>
                <w:b/>
                <w:sz w:val="22"/>
                <w:szCs w:val="22"/>
              </w:rPr>
            </w:pPr>
            <w:r>
              <w:rPr>
                <w:rFonts w:asciiTheme="minorHAnsi" w:hAnsiTheme="minorHAnsi" w:cstheme="minorHAnsi"/>
                <w:b/>
                <w:sz w:val="22"/>
                <w:szCs w:val="22"/>
              </w:rPr>
              <w:t xml:space="preserve">Description of Changes </w:t>
            </w:r>
          </w:p>
        </w:tc>
      </w:tr>
      <w:tr w:rsidR="00184730" w14:paraId="711D8A52" w14:textId="77777777" w:rsidTr="5C31E78A">
        <w:tc>
          <w:tcPr>
            <w:tcW w:w="2306" w:type="dxa"/>
          </w:tcPr>
          <w:p w14:paraId="362A5B09" w14:textId="77777777" w:rsidR="00184730" w:rsidRPr="00037433" w:rsidRDefault="00184730" w:rsidP="5C31E78A">
            <w:pPr>
              <w:rPr>
                <w:rFonts w:asciiTheme="minorHAnsi" w:eastAsiaTheme="minorEastAsia" w:hAnsiTheme="minorHAnsi" w:cstheme="minorBidi"/>
              </w:rPr>
            </w:pPr>
          </w:p>
          <w:p w14:paraId="38B28695" w14:textId="77764CFE" w:rsidR="001F2D9C" w:rsidRPr="00037433" w:rsidRDefault="455FC1E1" w:rsidP="5C31E78A">
            <w:pPr>
              <w:rPr>
                <w:rFonts w:asciiTheme="minorHAnsi" w:eastAsiaTheme="minorEastAsia" w:hAnsiTheme="minorHAnsi" w:cstheme="minorBidi"/>
              </w:rPr>
            </w:pPr>
            <w:r w:rsidRPr="5C31E78A">
              <w:t>V1.0</w:t>
            </w:r>
          </w:p>
        </w:tc>
        <w:tc>
          <w:tcPr>
            <w:tcW w:w="2253" w:type="dxa"/>
          </w:tcPr>
          <w:p w14:paraId="33E1D54D" w14:textId="09A61F9E" w:rsidR="00184730" w:rsidRPr="00037433" w:rsidRDefault="455FC1E1" w:rsidP="5C31E78A">
            <w:pPr>
              <w:rPr>
                <w:rFonts w:asciiTheme="minorHAnsi" w:eastAsiaTheme="minorEastAsia" w:hAnsiTheme="minorHAnsi" w:cstheme="minorBidi"/>
              </w:rPr>
            </w:pPr>
            <w:r w:rsidRPr="5C31E78A">
              <w:t>04/06/2019</w:t>
            </w:r>
          </w:p>
        </w:tc>
        <w:tc>
          <w:tcPr>
            <w:tcW w:w="4763" w:type="dxa"/>
          </w:tcPr>
          <w:p w14:paraId="79C0B646" w14:textId="59C4B373" w:rsidR="00184730" w:rsidRPr="00037433" w:rsidRDefault="455FC1E1" w:rsidP="5C31E78A">
            <w:pPr>
              <w:rPr>
                <w:rFonts w:asciiTheme="minorHAnsi" w:eastAsiaTheme="minorEastAsia" w:hAnsiTheme="minorHAnsi" w:cstheme="minorBidi"/>
              </w:rPr>
            </w:pPr>
            <w:r w:rsidRPr="5C31E78A">
              <w:t>Initial Version – N/A</w:t>
            </w:r>
          </w:p>
        </w:tc>
      </w:tr>
      <w:tr w:rsidR="00184730" w14:paraId="303C4EC2" w14:textId="77777777" w:rsidTr="5C31E78A">
        <w:tc>
          <w:tcPr>
            <w:tcW w:w="2306" w:type="dxa"/>
          </w:tcPr>
          <w:p w14:paraId="15506567" w14:textId="77777777" w:rsidR="00184730" w:rsidRPr="0015376B" w:rsidRDefault="00184730" w:rsidP="5C31E78A">
            <w:pPr>
              <w:rPr>
                <w:rFonts w:asciiTheme="minorHAnsi" w:eastAsiaTheme="minorEastAsia" w:hAnsiTheme="minorHAnsi" w:cstheme="minorBidi"/>
              </w:rPr>
            </w:pPr>
          </w:p>
          <w:p w14:paraId="484ECC67" w14:textId="6C778ED7" w:rsidR="00184730" w:rsidRPr="0015376B" w:rsidRDefault="455FC1E1" w:rsidP="5C31E78A">
            <w:pPr>
              <w:rPr>
                <w:rFonts w:asciiTheme="minorHAnsi" w:eastAsiaTheme="minorEastAsia" w:hAnsiTheme="minorHAnsi" w:cstheme="minorBidi"/>
              </w:rPr>
            </w:pPr>
            <w:r w:rsidRPr="5C31E78A">
              <w:t>V2.0</w:t>
            </w:r>
          </w:p>
          <w:p w14:paraId="120456CD" w14:textId="77777777" w:rsidR="001F2D9C" w:rsidRPr="0015376B" w:rsidRDefault="001F2D9C" w:rsidP="5C31E78A">
            <w:pPr>
              <w:rPr>
                <w:rFonts w:asciiTheme="minorHAnsi" w:eastAsiaTheme="minorEastAsia" w:hAnsiTheme="minorHAnsi" w:cstheme="minorBidi"/>
              </w:rPr>
            </w:pPr>
          </w:p>
        </w:tc>
        <w:tc>
          <w:tcPr>
            <w:tcW w:w="2253" w:type="dxa"/>
          </w:tcPr>
          <w:p w14:paraId="4B829F9C" w14:textId="441DE3C7" w:rsidR="00184730" w:rsidRPr="0015376B" w:rsidRDefault="455FC1E1" w:rsidP="5C31E78A">
            <w:pPr>
              <w:rPr>
                <w:rFonts w:asciiTheme="minorHAnsi" w:eastAsiaTheme="minorEastAsia" w:hAnsiTheme="minorHAnsi" w:cstheme="minorBidi"/>
              </w:rPr>
            </w:pPr>
            <w:r w:rsidRPr="5C31E78A">
              <w:t>TBD</w:t>
            </w:r>
          </w:p>
        </w:tc>
        <w:tc>
          <w:tcPr>
            <w:tcW w:w="4763" w:type="dxa"/>
          </w:tcPr>
          <w:p w14:paraId="649F68B6" w14:textId="47E328E9" w:rsidR="00184730" w:rsidRPr="0015376B" w:rsidRDefault="455FC1E1">
            <w:pPr>
              <w:rPr>
                <w:rFonts w:asciiTheme="minorHAnsi" w:eastAsiaTheme="minorEastAsia" w:hAnsiTheme="minorHAnsi" w:cstheme="minorBidi"/>
                <w:sz w:val="22"/>
                <w:szCs w:val="22"/>
              </w:rPr>
            </w:pPr>
            <w:r w:rsidRPr="0015376B">
              <w:rPr>
                <w:rFonts w:asciiTheme="minorHAnsi" w:eastAsiaTheme="minorEastAsia" w:hAnsiTheme="minorHAnsi" w:cstheme="minorBidi"/>
              </w:rPr>
              <w:t>Minor clarifications to central and off-site monitoring sections, interim monitoring requirements and escalation.</w:t>
            </w:r>
          </w:p>
          <w:p w14:paraId="6D31F2CB" w14:textId="7C98BB96" w:rsidR="00184730" w:rsidRDefault="59B98FAE" w:rsidP="5C31E78A">
            <w:pPr>
              <w:rPr>
                <w:rFonts w:asciiTheme="minorHAnsi" w:eastAsiaTheme="minorEastAsia" w:hAnsiTheme="minorHAnsi" w:cstheme="minorBidi"/>
              </w:rPr>
            </w:pPr>
            <w:r w:rsidRPr="5C31E78A">
              <w:rPr>
                <w:rFonts w:asciiTheme="minorHAnsi" w:eastAsiaTheme="minorEastAsia" w:hAnsiTheme="minorHAnsi" w:cstheme="minorBidi"/>
              </w:rPr>
              <w:t xml:space="preserve">Updates following ICH E6(R3): references updated, </w:t>
            </w:r>
          </w:p>
        </w:tc>
      </w:tr>
      <w:tr w:rsidR="00184730" w14:paraId="536A110E" w14:textId="77777777" w:rsidTr="5C31E78A">
        <w:tc>
          <w:tcPr>
            <w:tcW w:w="2306" w:type="dxa"/>
          </w:tcPr>
          <w:p w14:paraId="14A62971" w14:textId="77777777" w:rsidR="00184730" w:rsidRDefault="00184730" w:rsidP="001F5BA4">
            <w:pPr>
              <w:rPr>
                <w:szCs w:val="28"/>
              </w:rPr>
            </w:pPr>
          </w:p>
          <w:p w14:paraId="45909A09" w14:textId="77777777" w:rsidR="00184730" w:rsidRDefault="00184730" w:rsidP="001F5BA4">
            <w:pPr>
              <w:rPr>
                <w:szCs w:val="28"/>
              </w:rPr>
            </w:pPr>
          </w:p>
          <w:p w14:paraId="577217C5" w14:textId="77777777" w:rsidR="001F2D9C" w:rsidRDefault="001F2D9C" w:rsidP="001F5BA4">
            <w:pPr>
              <w:rPr>
                <w:szCs w:val="28"/>
              </w:rPr>
            </w:pPr>
          </w:p>
        </w:tc>
        <w:tc>
          <w:tcPr>
            <w:tcW w:w="2253" w:type="dxa"/>
          </w:tcPr>
          <w:p w14:paraId="4F06CBDD" w14:textId="77777777" w:rsidR="00184730" w:rsidRDefault="00184730" w:rsidP="001F5BA4">
            <w:pPr>
              <w:rPr>
                <w:szCs w:val="28"/>
              </w:rPr>
            </w:pPr>
          </w:p>
        </w:tc>
        <w:tc>
          <w:tcPr>
            <w:tcW w:w="4763" w:type="dxa"/>
          </w:tcPr>
          <w:p w14:paraId="52C7BB52" w14:textId="77777777" w:rsidR="00184730" w:rsidRDefault="00184730" w:rsidP="001F5BA4">
            <w:pPr>
              <w:rPr>
                <w:szCs w:val="28"/>
              </w:rPr>
            </w:pPr>
          </w:p>
        </w:tc>
      </w:tr>
    </w:tbl>
    <w:p w14:paraId="271D1EE1" w14:textId="77777777" w:rsidR="00184730" w:rsidRDefault="00184730" w:rsidP="001F2D9C">
      <w:pPr>
        <w:rPr>
          <w:szCs w:val="28"/>
        </w:rPr>
      </w:pPr>
    </w:p>
    <w:sdt>
      <w:sdtPr>
        <w:rPr>
          <w:rFonts w:eastAsiaTheme="minorEastAsia" w:cstheme="minorBidi"/>
          <w:b w:val="0"/>
          <w:bCs w:val="0"/>
          <w:szCs w:val="22"/>
          <w:lang w:bidi="ar-SA"/>
        </w:rPr>
        <w:id w:val="-1307466098"/>
        <w:docPartObj>
          <w:docPartGallery w:val="Table of Contents"/>
          <w:docPartUnique/>
        </w:docPartObj>
      </w:sdtPr>
      <w:sdtEndPr>
        <w:rPr>
          <w:noProof/>
        </w:rPr>
      </w:sdtEndPr>
      <w:sdtContent>
        <w:p w14:paraId="03F99E90" w14:textId="3BD93947" w:rsidR="0013228B" w:rsidRDefault="0013228B">
          <w:pPr>
            <w:pStyle w:val="TOCHeading"/>
          </w:pPr>
          <w:r>
            <w:t>Contents</w:t>
          </w:r>
        </w:p>
        <w:p w14:paraId="463C2457" w14:textId="77777777" w:rsidR="00CB2E12" w:rsidRDefault="0013228B">
          <w:pPr>
            <w:pStyle w:val="TOC1"/>
            <w:tabs>
              <w:tab w:val="right" w:leader="dot" w:pos="9016"/>
            </w:tabs>
            <w:rPr>
              <w:noProof/>
              <w:lang w:eastAsia="en-GB"/>
            </w:rPr>
          </w:pPr>
          <w:r>
            <w:fldChar w:fldCharType="begin"/>
          </w:r>
          <w:r>
            <w:instrText xml:space="preserve"> TOC \o "1-3" \h \z \u </w:instrText>
          </w:r>
          <w:r>
            <w:fldChar w:fldCharType="separate"/>
          </w:r>
          <w:hyperlink w:anchor="_Toc6999866" w:history="1">
            <w:r w:rsidR="00CB2E12" w:rsidRPr="00732208">
              <w:rPr>
                <w:rStyle w:val="Hyperlink"/>
                <w:noProof/>
              </w:rPr>
              <w:t>1. Purpose</w:t>
            </w:r>
            <w:r w:rsidR="00CB2E12">
              <w:rPr>
                <w:noProof/>
                <w:webHidden/>
              </w:rPr>
              <w:tab/>
            </w:r>
            <w:r w:rsidR="00CB2E12">
              <w:rPr>
                <w:noProof/>
                <w:webHidden/>
              </w:rPr>
              <w:fldChar w:fldCharType="begin"/>
            </w:r>
            <w:r w:rsidR="00CB2E12">
              <w:rPr>
                <w:noProof/>
                <w:webHidden/>
              </w:rPr>
              <w:instrText xml:space="preserve"> PAGEREF _Toc6999866 \h </w:instrText>
            </w:r>
            <w:r w:rsidR="00CB2E12">
              <w:rPr>
                <w:noProof/>
                <w:webHidden/>
              </w:rPr>
            </w:r>
            <w:r w:rsidR="00CB2E12">
              <w:rPr>
                <w:noProof/>
                <w:webHidden/>
              </w:rPr>
              <w:fldChar w:fldCharType="separate"/>
            </w:r>
            <w:r w:rsidR="00CB2E12">
              <w:rPr>
                <w:noProof/>
                <w:webHidden/>
              </w:rPr>
              <w:t>3</w:t>
            </w:r>
            <w:r w:rsidR="00CB2E12">
              <w:rPr>
                <w:noProof/>
                <w:webHidden/>
              </w:rPr>
              <w:fldChar w:fldCharType="end"/>
            </w:r>
          </w:hyperlink>
        </w:p>
        <w:p w14:paraId="0C4AE5D7" w14:textId="77777777" w:rsidR="00CB2E12" w:rsidRDefault="00CB2E12">
          <w:pPr>
            <w:pStyle w:val="TOC1"/>
            <w:tabs>
              <w:tab w:val="right" w:leader="dot" w:pos="9016"/>
            </w:tabs>
            <w:rPr>
              <w:noProof/>
              <w:lang w:eastAsia="en-GB"/>
            </w:rPr>
          </w:pPr>
          <w:hyperlink w:anchor="_Toc6999867" w:history="1">
            <w:r w:rsidRPr="00732208">
              <w:rPr>
                <w:rStyle w:val="Hyperlink"/>
                <w:noProof/>
              </w:rPr>
              <w:t>2. Trial Summary</w:t>
            </w:r>
            <w:r>
              <w:rPr>
                <w:noProof/>
                <w:webHidden/>
              </w:rPr>
              <w:tab/>
            </w:r>
            <w:r>
              <w:rPr>
                <w:noProof/>
                <w:webHidden/>
              </w:rPr>
              <w:fldChar w:fldCharType="begin"/>
            </w:r>
            <w:r>
              <w:rPr>
                <w:noProof/>
                <w:webHidden/>
              </w:rPr>
              <w:instrText xml:space="preserve"> PAGEREF _Toc6999867 \h </w:instrText>
            </w:r>
            <w:r>
              <w:rPr>
                <w:noProof/>
                <w:webHidden/>
              </w:rPr>
            </w:r>
            <w:r>
              <w:rPr>
                <w:noProof/>
                <w:webHidden/>
              </w:rPr>
              <w:fldChar w:fldCharType="separate"/>
            </w:r>
            <w:r>
              <w:rPr>
                <w:noProof/>
                <w:webHidden/>
              </w:rPr>
              <w:t>3</w:t>
            </w:r>
            <w:r>
              <w:rPr>
                <w:noProof/>
                <w:webHidden/>
              </w:rPr>
              <w:fldChar w:fldCharType="end"/>
            </w:r>
          </w:hyperlink>
        </w:p>
        <w:p w14:paraId="3060207B" w14:textId="77777777" w:rsidR="00CB2E12" w:rsidRDefault="00CB2E12">
          <w:pPr>
            <w:pStyle w:val="TOC1"/>
            <w:tabs>
              <w:tab w:val="right" w:leader="dot" w:pos="9016"/>
            </w:tabs>
            <w:rPr>
              <w:noProof/>
              <w:lang w:eastAsia="en-GB"/>
            </w:rPr>
          </w:pPr>
          <w:hyperlink w:anchor="_Toc6999868" w:history="1">
            <w:r w:rsidRPr="00732208">
              <w:rPr>
                <w:rStyle w:val="Hyperlink"/>
                <w:noProof/>
              </w:rPr>
              <w:t xml:space="preserve">3. Risk Categorisation </w:t>
            </w:r>
            <w:r>
              <w:rPr>
                <w:noProof/>
                <w:webHidden/>
              </w:rPr>
              <w:tab/>
            </w:r>
            <w:r>
              <w:rPr>
                <w:noProof/>
                <w:webHidden/>
              </w:rPr>
              <w:fldChar w:fldCharType="begin"/>
            </w:r>
            <w:r>
              <w:rPr>
                <w:noProof/>
                <w:webHidden/>
              </w:rPr>
              <w:instrText xml:space="preserve"> PAGEREF _Toc6999868 \h </w:instrText>
            </w:r>
            <w:r>
              <w:rPr>
                <w:noProof/>
                <w:webHidden/>
              </w:rPr>
            </w:r>
            <w:r>
              <w:rPr>
                <w:noProof/>
                <w:webHidden/>
              </w:rPr>
              <w:fldChar w:fldCharType="separate"/>
            </w:r>
            <w:r>
              <w:rPr>
                <w:noProof/>
                <w:webHidden/>
              </w:rPr>
              <w:t>4</w:t>
            </w:r>
            <w:r>
              <w:rPr>
                <w:noProof/>
                <w:webHidden/>
              </w:rPr>
              <w:fldChar w:fldCharType="end"/>
            </w:r>
          </w:hyperlink>
        </w:p>
        <w:p w14:paraId="72CACB13" w14:textId="77777777" w:rsidR="00CB2E12" w:rsidRDefault="00CB2E12">
          <w:pPr>
            <w:pStyle w:val="TOC1"/>
            <w:tabs>
              <w:tab w:val="right" w:leader="dot" w:pos="9016"/>
            </w:tabs>
            <w:rPr>
              <w:noProof/>
              <w:lang w:eastAsia="en-GB"/>
            </w:rPr>
          </w:pPr>
          <w:hyperlink w:anchor="_Toc6999869" w:history="1">
            <w:r w:rsidRPr="00732208">
              <w:rPr>
                <w:rStyle w:val="Hyperlink"/>
                <w:noProof/>
              </w:rPr>
              <w:t>4. Study Management</w:t>
            </w:r>
            <w:r>
              <w:rPr>
                <w:noProof/>
                <w:webHidden/>
              </w:rPr>
              <w:tab/>
            </w:r>
            <w:r>
              <w:rPr>
                <w:noProof/>
                <w:webHidden/>
              </w:rPr>
              <w:fldChar w:fldCharType="begin"/>
            </w:r>
            <w:r>
              <w:rPr>
                <w:noProof/>
                <w:webHidden/>
              </w:rPr>
              <w:instrText xml:space="preserve"> PAGEREF _Toc6999869 \h </w:instrText>
            </w:r>
            <w:r>
              <w:rPr>
                <w:noProof/>
                <w:webHidden/>
              </w:rPr>
            </w:r>
            <w:r>
              <w:rPr>
                <w:noProof/>
                <w:webHidden/>
              </w:rPr>
              <w:fldChar w:fldCharType="separate"/>
            </w:r>
            <w:r>
              <w:rPr>
                <w:noProof/>
                <w:webHidden/>
              </w:rPr>
              <w:t>4</w:t>
            </w:r>
            <w:r>
              <w:rPr>
                <w:noProof/>
                <w:webHidden/>
              </w:rPr>
              <w:fldChar w:fldCharType="end"/>
            </w:r>
          </w:hyperlink>
        </w:p>
        <w:p w14:paraId="68DD812D" w14:textId="77777777" w:rsidR="00CB2E12" w:rsidRDefault="00CB2E12">
          <w:pPr>
            <w:pStyle w:val="TOC2"/>
            <w:tabs>
              <w:tab w:val="right" w:leader="dot" w:pos="9016"/>
            </w:tabs>
            <w:rPr>
              <w:noProof/>
              <w:lang w:eastAsia="en-GB"/>
            </w:rPr>
          </w:pPr>
          <w:hyperlink w:anchor="_Toc6999870" w:history="1">
            <w:r w:rsidRPr="00732208">
              <w:rPr>
                <w:rStyle w:val="Hyperlink"/>
                <w:noProof/>
              </w:rPr>
              <w:t>4.1 Trial Oversight Committees</w:t>
            </w:r>
            <w:r>
              <w:rPr>
                <w:noProof/>
                <w:webHidden/>
              </w:rPr>
              <w:tab/>
            </w:r>
            <w:r>
              <w:rPr>
                <w:noProof/>
                <w:webHidden/>
              </w:rPr>
              <w:fldChar w:fldCharType="begin"/>
            </w:r>
            <w:r>
              <w:rPr>
                <w:noProof/>
                <w:webHidden/>
              </w:rPr>
              <w:instrText xml:space="preserve"> PAGEREF _Toc6999870 \h </w:instrText>
            </w:r>
            <w:r>
              <w:rPr>
                <w:noProof/>
                <w:webHidden/>
              </w:rPr>
            </w:r>
            <w:r>
              <w:rPr>
                <w:noProof/>
                <w:webHidden/>
              </w:rPr>
              <w:fldChar w:fldCharType="separate"/>
            </w:r>
            <w:r>
              <w:rPr>
                <w:noProof/>
                <w:webHidden/>
              </w:rPr>
              <w:t>4</w:t>
            </w:r>
            <w:r>
              <w:rPr>
                <w:noProof/>
                <w:webHidden/>
              </w:rPr>
              <w:fldChar w:fldCharType="end"/>
            </w:r>
          </w:hyperlink>
        </w:p>
        <w:p w14:paraId="14B17D22" w14:textId="77777777" w:rsidR="00CB2E12" w:rsidRDefault="00CB2E12">
          <w:pPr>
            <w:pStyle w:val="TOC2"/>
            <w:tabs>
              <w:tab w:val="right" w:leader="dot" w:pos="9016"/>
            </w:tabs>
            <w:rPr>
              <w:noProof/>
              <w:lang w:eastAsia="en-GB"/>
            </w:rPr>
          </w:pPr>
          <w:hyperlink w:anchor="_Toc6999871" w:history="1">
            <w:r w:rsidRPr="00732208">
              <w:rPr>
                <w:rStyle w:val="Hyperlink"/>
                <w:noProof/>
              </w:rPr>
              <w:t>4.2 Study Management &amp; Monitoring Personnel</w:t>
            </w:r>
            <w:r>
              <w:rPr>
                <w:noProof/>
                <w:webHidden/>
              </w:rPr>
              <w:tab/>
            </w:r>
            <w:r>
              <w:rPr>
                <w:noProof/>
                <w:webHidden/>
              </w:rPr>
              <w:fldChar w:fldCharType="begin"/>
            </w:r>
            <w:r>
              <w:rPr>
                <w:noProof/>
                <w:webHidden/>
              </w:rPr>
              <w:instrText xml:space="preserve"> PAGEREF _Toc6999871 \h </w:instrText>
            </w:r>
            <w:r>
              <w:rPr>
                <w:noProof/>
                <w:webHidden/>
              </w:rPr>
            </w:r>
            <w:r>
              <w:rPr>
                <w:noProof/>
                <w:webHidden/>
              </w:rPr>
              <w:fldChar w:fldCharType="separate"/>
            </w:r>
            <w:r>
              <w:rPr>
                <w:noProof/>
                <w:webHidden/>
              </w:rPr>
              <w:t>4</w:t>
            </w:r>
            <w:r>
              <w:rPr>
                <w:noProof/>
                <w:webHidden/>
              </w:rPr>
              <w:fldChar w:fldCharType="end"/>
            </w:r>
          </w:hyperlink>
        </w:p>
        <w:p w14:paraId="781A3666" w14:textId="77777777" w:rsidR="00CB2E12" w:rsidRDefault="00CB2E12">
          <w:pPr>
            <w:pStyle w:val="TOC1"/>
            <w:tabs>
              <w:tab w:val="right" w:leader="dot" w:pos="9016"/>
            </w:tabs>
            <w:rPr>
              <w:noProof/>
              <w:lang w:eastAsia="en-GB"/>
            </w:rPr>
          </w:pPr>
          <w:hyperlink w:anchor="_Toc6999872" w:history="1">
            <w:r w:rsidRPr="00732208">
              <w:rPr>
                <w:rStyle w:val="Hyperlink"/>
                <w:noProof/>
              </w:rPr>
              <w:t>5. Study Data (Location of Source Data/Documentation)</w:t>
            </w:r>
            <w:r>
              <w:rPr>
                <w:noProof/>
                <w:webHidden/>
              </w:rPr>
              <w:tab/>
            </w:r>
            <w:r>
              <w:rPr>
                <w:noProof/>
                <w:webHidden/>
              </w:rPr>
              <w:fldChar w:fldCharType="begin"/>
            </w:r>
            <w:r>
              <w:rPr>
                <w:noProof/>
                <w:webHidden/>
              </w:rPr>
              <w:instrText xml:space="preserve"> PAGEREF _Toc6999872 \h </w:instrText>
            </w:r>
            <w:r>
              <w:rPr>
                <w:noProof/>
                <w:webHidden/>
              </w:rPr>
            </w:r>
            <w:r>
              <w:rPr>
                <w:noProof/>
                <w:webHidden/>
              </w:rPr>
              <w:fldChar w:fldCharType="separate"/>
            </w:r>
            <w:r>
              <w:rPr>
                <w:noProof/>
                <w:webHidden/>
              </w:rPr>
              <w:t>5</w:t>
            </w:r>
            <w:r>
              <w:rPr>
                <w:noProof/>
                <w:webHidden/>
              </w:rPr>
              <w:fldChar w:fldCharType="end"/>
            </w:r>
          </w:hyperlink>
        </w:p>
        <w:p w14:paraId="20A5D7F9" w14:textId="77777777" w:rsidR="00CB2E12" w:rsidRDefault="00CB2E12">
          <w:pPr>
            <w:pStyle w:val="TOC1"/>
            <w:tabs>
              <w:tab w:val="right" w:leader="dot" w:pos="9016"/>
            </w:tabs>
            <w:rPr>
              <w:noProof/>
              <w:lang w:eastAsia="en-GB"/>
            </w:rPr>
          </w:pPr>
          <w:hyperlink w:anchor="_Toc6999873" w:history="1">
            <w:r w:rsidRPr="00732208">
              <w:rPr>
                <w:rStyle w:val="Hyperlink"/>
                <w:noProof/>
              </w:rPr>
              <w:t>6. Monitoring Activities</w:t>
            </w:r>
            <w:r>
              <w:rPr>
                <w:noProof/>
                <w:webHidden/>
              </w:rPr>
              <w:tab/>
            </w:r>
            <w:r>
              <w:rPr>
                <w:noProof/>
                <w:webHidden/>
              </w:rPr>
              <w:fldChar w:fldCharType="begin"/>
            </w:r>
            <w:r>
              <w:rPr>
                <w:noProof/>
                <w:webHidden/>
              </w:rPr>
              <w:instrText xml:space="preserve"> PAGEREF _Toc6999873 \h </w:instrText>
            </w:r>
            <w:r>
              <w:rPr>
                <w:noProof/>
                <w:webHidden/>
              </w:rPr>
            </w:r>
            <w:r>
              <w:rPr>
                <w:noProof/>
                <w:webHidden/>
              </w:rPr>
              <w:fldChar w:fldCharType="separate"/>
            </w:r>
            <w:r>
              <w:rPr>
                <w:noProof/>
                <w:webHidden/>
              </w:rPr>
              <w:t>6</w:t>
            </w:r>
            <w:r>
              <w:rPr>
                <w:noProof/>
                <w:webHidden/>
              </w:rPr>
              <w:fldChar w:fldCharType="end"/>
            </w:r>
          </w:hyperlink>
        </w:p>
        <w:p w14:paraId="155B3B1C" w14:textId="77777777" w:rsidR="00CB2E12" w:rsidRDefault="00CB2E12">
          <w:pPr>
            <w:pStyle w:val="TOC1"/>
            <w:tabs>
              <w:tab w:val="right" w:leader="dot" w:pos="9016"/>
            </w:tabs>
            <w:rPr>
              <w:noProof/>
              <w:lang w:eastAsia="en-GB"/>
            </w:rPr>
          </w:pPr>
          <w:hyperlink w:anchor="_Toc6999874" w:history="1">
            <w:r w:rsidRPr="00732208">
              <w:rPr>
                <w:rStyle w:val="Hyperlink"/>
                <w:noProof/>
              </w:rPr>
              <w:t>7. Protocol Deviations, Violations and Serious Breaches</w:t>
            </w:r>
            <w:r>
              <w:rPr>
                <w:noProof/>
                <w:webHidden/>
              </w:rPr>
              <w:tab/>
            </w:r>
            <w:r>
              <w:rPr>
                <w:noProof/>
                <w:webHidden/>
              </w:rPr>
              <w:fldChar w:fldCharType="begin"/>
            </w:r>
            <w:r>
              <w:rPr>
                <w:noProof/>
                <w:webHidden/>
              </w:rPr>
              <w:instrText xml:space="preserve"> PAGEREF _Toc6999874 \h </w:instrText>
            </w:r>
            <w:r>
              <w:rPr>
                <w:noProof/>
                <w:webHidden/>
              </w:rPr>
            </w:r>
            <w:r>
              <w:rPr>
                <w:noProof/>
                <w:webHidden/>
              </w:rPr>
              <w:fldChar w:fldCharType="separate"/>
            </w:r>
            <w:r>
              <w:rPr>
                <w:noProof/>
                <w:webHidden/>
              </w:rPr>
              <w:t>7</w:t>
            </w:r>
            <w:r>
              <w:rPr>
                <w:noProof/>
                <w:webHidden/>
              </w:rPr>
              <w:fldChar w:fldCharType="end"/>
            </w:r>
          </w:hyperlink>
        </w:p>
        <w:p w14:paraId="67F757DE" w14:textId="77777777" w:rsidR="00CB2E12" w:rsidRDefault="00CB2E12">
          <w:pPr>
            <w:pStyle w:val="TOC1"/>
            <w:tabs>
              <w:tab w:val="right" w:leader="dot" w:pos="9016"/>
            </w:tabs>
            <w:rPr>
              <w:noProof/>
              <w:lang w:eastAsia="en-GB"/>
            </w:rPr>
          </w:pPr>
          <w:hyperlink w:anchor="_Toc6999875" w:history="1">
            <w:r w:rsidRPr="00732208">
              <w:rPr>
                <w:rStyle w:val="Hyperlink"/>
                <w:noProof/>
              </w:rPr>
              <w:t>8. Communication &amp; Escalation</w:t>
            </w:r>
            <w:r>
              <w:rPr>
                <w:noProof/>
                <w:webHidden/>
              </w:rPr>
              <w:tab/>
            </w:r>
            <w:r>
              <w:rPr>
                <w:noProof/>
                <w:webHidden/>
              </w:rPr>
              <w:fldChar w:fldCharType="begin"/>
            </w:r>
            <w:r>
              <w:rPr>
                <w:noProof/>
                <w:webHidden/>
              </w:rPr>
              <w:instrText xml:space="preserve"> PAGEREF _Toc6999875 \h </w:instrText>
            </w:r>
            <w:r>
              <w:rPr>
                <w:noProof/>
                <w:webHidden/>
              </w:rPr>
            </w:r>
            <w:r>
              <w:rPr>
                <w:noProof/>
                <w:webHidden/>
              </w:rPr>
              <w:fldChar w:fldCharType="separate"/>
            </w:r>
            <w:r>
              <w:rPr>
                <w:noProof/>
                <w:webHidden/>
              </w:rPr>
              <w:t>7</w:t>
            </w:r>
            <w:r>
              <w:rPr>
                <w:noProof/>
                <w:webHidden/>
              </w:rPr>
              <w:fldChar w:fldCharType="end"/>
            </w:r>
          </w:hyperlink>
        </w:p>
        <w:p w14:paraId="16F2D06B" w14:textId="77777777" w:rsidR="00CB2E12" w:rsidRDefault="00CB2E12">
          <w:pPr>
            <w:pStyle w:val="TOC1"/>
            <w:tabs>
              <w:tab w:val="right" w:leader="dot" w:pos="9016"/>
            </w:tabs>
            <w:rPr>
              <w:noProof/>
              <w:lang w:eastAsia="en-GB"/>
            </w:rPr>
          </w:pPr>
          <w:hyperlink w:anchor="_Toc6999876" w:history="1">
            <w:r w:rsidRPr="00732208">
              <w:rPr>
                <w:rStyle w:val="Hyperlink"/>
                <w:noProof/>
              </w:rPr>
              <w:t>9. Risk Indicators &amp; Triggers</w:t>
            </w:r>
            <w:r>
              <w:rPr>
                <w:noProof/>
                <w:webHidden/>
              </w:rPr>
              <w:tab/>
            </w:r>
            <w:r>
              <w:rPr>
                <w:noProof/>
                <w:webHidden/>
              </w:rPr>
              <w:fldChar w:fldCharType="begin"/>
            </w:r>
            <w:r>
              <w:rPr>
                <w:noProof/>
                <w:webHidden/>
              </w:rPr>
              <w:instrText xml:space="preserve"> PAGEREF _Toc6999876 \h </w:instrText>
            </w:r>
            <w:r>
              <w:rPr>
                <w:noProof/>
                <w:webHidden/>
              </w:rPr>
            </w:r>
            <w:r>
              <w:rPr>
                <w:noProof/>
                <w:webHidden/>
              </w:rPr>
              <w:fldChar w:fldCharType="separate"/>
            </w:r>
            <w:r>
              <w:rPr>
                <w:noProof/>
                <w:webHidden/>
              </w:rPr>
              <w:t>8</w:t>
            </w:r>
            <w:r>
              <w:rPr>
                <w:noProof/>
                <w:webHidden/>
              </w:rPr>
              <w:fldChar w:fldCharType="end"/>
            </w:r>
          </w:hyperlink>
        </w:p>
        <w:p w14:paraId="7C325A81" w14:textId="77777777" w:rsidR="00CB2E12" w:rsidRDefault="00CB2E12">
          <w:pPr>
            <w:pStyle w:val="TOC1"/>
            <w:tabs>
              <w:tab w:val="right" w:leader="dot" w:pos="9016"/>
            </w:tabs>
            <w:rPr>
              <w:noProof/>
              <w:lang w:eastAsia="en-GB"/>
            </w:rPr>
          </w:pPr>
          <w:hyperlink w:anchor="_Toc6999877" w:history="1">
            <w:r w:rsidRPr="00732208">
              <w:rPr>
                <w:rStyle w:val="Hyperlink"/>
                <w:noProof/>
              </w:rPr>
              <w:t>10. References</w:t>
            </w:r>
            <w:r>
              <w:rPr>
                <w:noProof/>
                <w:webHidden/>
              </w:rPr>
              <w:tab/>
            </w:r>
            <w:r>
              <w:rPr>
                <w:noProof/>
                <w:webHidden/>
              </w:rPr>
              <w:fldChar w:fldCharType="begin"/>
            </w:r>
            <w:r>
              <w:rPr>
                <w:noProof/>
                <w:webHidden/>
              </w:rPr>
              <w:instrText xml:space="preserve"> PAGEREF _Toc6999877 \h </w:instrText>
            </w:r>
            <w:r>
              <w:rPr>
                <w:noProof/>
                <w:webHidden/>
              </w:rPr>
            </w:r>
            <w:r>
              <w:rPr>
                <w:noProof/>
                <w:webHidden/>
              </w:rPr>
              <w:fldChar w:fldCharType="separate"/>
            </w:r>
            <w:r>
              <w:rPr>
                <w:noProof/>
                <w:webHidden/>
              </w:rPr>
              <w:t>10</w:t>
            </w:r>
            <w:r>
              <w:rPr>
                <w:noProof/>
                <w:webHidden/>
              </w:rPr>
              <w:fldChar w:fldCharType="end"/>
            </w:r>
          </w:hyperlink>
        </w:p>
        <w:p w14:paraId="32C70B90" w14:textId="77777777" w:rsidR="00CB2E12" w:rsidRDefault="00CB2E12">
          <w:pPr>
            <w:pStyle w:val="TOC1"/>
            <w:tabs>
              <w:tab w:val="right" w:leader="dot" w:pos="9016"/>
            </w:tabs>
            <w:rPr>
              <w:noProof/>
              <w:lang w:eastAsia="en-GB"/>
            </w:rPr>
          </w:pPr>
          <w:hyperlink w:anchor="_Toc6999878" w:history="1">
            <w:r w:rsidRPr="00732208">
              <w:rPr>
                <w:rStyle w:val="Hyperlink"/>
                <w:noProof/>
              </w:rPr>
              <w:t>11. Appendices</w:t>
            </w:r>
            <w:r>
              <w:rPr>
                <w:noProof/>
                <w:webHidden/>
              </w:rPr>
              <w:tab/>
            </w:r>
            <w:r>
              <w:rPr>
                <w:noProof/>
                <w:webHidden/>
              </w:rPr>
              <w:fldChar w:fldCharType="begin"/>
            </w:r>
            <w:r>
              <w:rPr>
                <w:noProof/>
                <w:webHidden/>
              </w:rPr>
              <w:instrText xml:space="preserve"> PAGEREF _Toc6999878 \h </w:instrText>
            </w:r>
            <w:r>
              <w:rPr>
                <w:noProof/>
                <w:webHidden/>
              </w:rPr>
            </w:r>
            <w:r>
              <w:rPr>
                <w:noProof/>
                <w:webHidden/>
              </w:rPr>
              <w:fldChar w:fldCharType="separate"/>
            </w:r>
            <w:r>
              <w:rPr>
                <w:noProof/>
                <w:webHidden/>
              </w:rPr>
              <w:t>10</w:t>
            </w:r>
            <w:r>
              <w:rPr>
                <w:noProof/>
                <w:webHidden/>
              </w:rPr>
              <w:fldChar w:fldCharType="end"/>
            </w:r>
          </w:hyperlink>
        </w:p>
        <w:p w14:paraId="1A449A89" w14:textId="5934060E" w:rsidR="0013228B" w:rsidRDefault="0013228B">
          <w:r>
            <w:rPr>
              <w:b/>
              <w:bCs/>
              <w:noProof/>
            </w:rPr>
            <w:fldChar w:fldCharType="end"/>
          </w:r>
        </w:p>
      </w:sdtContent>
    </w:sdt>
    <w:p w14:paraId="360E8C7B" w14:textId="77777777" w:rsidR="0013228B" w:rsidRDefault="0013228B">
      <w:pPr>
        <w:rPr>
          <w:rFonts w:eastAsiaTheme="majorEastAsia" w:cstheme="majorBidi"/>
          <w:b/>
          <w:bCs/>
          <w:szCs w:val="28"/>
        </w:rPr>
      </w:pPr>
      <w:r>
        <w:br w:type="page"/>
      </w:r>
    </w:p>
    <w:p w14:paraId="5723F264" w14:textId="12996478" w:rsidR="00184730" w:rsidRPr="00184730" w:rsidRDefault="00184730" w:rsidP="0013228B">
      <w:pPr>
        <w:pStyle w:val="Heading1"/>
      </w:pPr>
      <w:bookmarkStart w:id="0" w:name="_Toc6999866"/>
      <w:r w:rsidRPr="00184730">
        <w:lastRenderedPageBreak/>
        <w:t xml:space="preserve">1. </w:t>
      </w:r>
      <w:r w:rsidR="00CB2E12" w:rsidRPr="00184730">
        <w:t>P</w:t>
      </w:r>
      <w:r w:rsidR="00CB2E12">
        <w:t>urpose</w:t>
      </w:r>
      <w:bookmarkEnd w:id="0"/>
    </w:p>
    <w:p w14:paraId="52CA3EC4" w14:textId="5CEE00C4" w:rsidR="00E36C16" w:rsidRDefault="00184730" w:rsidP="00816B36">
      <w:pPr>
        <w:jc w:val="both"/>
        <w:rPr>
          <w:szCs w:val="28"/>
        </w:rPr>
      </w:pPr>
      <w:r>
        <w:rPr>
          <w:szCs w:val="28"/>
        </w:rPr>
        <w:t xml:space="preserve">The purpose of this monitoring plan is to specify all study specific monitoring requirements for the above study </w:t>
      </w:r>
      <w:proofErr w:type="gramStart"/>
      <w:r>
        <w:rPr>
          <w:szCs w:val="28"/>
        </w:rPr>
        <w:t>in order to</w:t>
      </w:r>
      <w:proofErr w:type="gramEnd"/>
      <w:r>
        <w:rPr>
          <w:szCs w:val="28"/>
        </w:rPr>
        <w:t xml:space="preserve"> ensure </w:t>
      </w:r>
      <w:r w:rsidR="00721DEF">
        <w:rPr>
          <w:szCs w:val="28"/>
        </w:rPr>
        <w:t>compliance</w:t>
      </w:r>
      <w:r>
        <w:rPr>
          <w:szCs w:val="28"/>
        </w:rPr>
        <w:t xml:space="preserve"> with the protoco</w:t>
      </w:r>
      <w:r w:rsidR="0013228B">
        <w:rPr>
          <w:szCs w:val="28"/>
        </w:rPr>
        <w:t xml:space="preserve">l and regulatory </w:t>
      </w:r>
      <w:proofErr w:type="spellStart"/>
      <w:r w:rsidR="0013228B">
        <w:rPr>
          <w:szCs w:val="28"/>
        </w:rPr>
        <w:t>requirements.</w:t>
      </w:r>
      <w:r w:rsidR="00E36C16">
        <w:rPr>
          <w:szCs w:val="28"/>
        </w:rPr>
        <w:t>For</w:t>
      </w:r>
      <w:proofErr w:type="spellEnd"/>
      <w:r w:rsidR="00E36C16">
        <w:rPr>
          <w:szCs w:val="28"/>
        </w:rPr>
        <w:t xml:space="preserve"> further information regarding what should be included in the Monitoring Plan, please also see </w:t>
      </w:r>
      <w:r w:rsidR="00E36C16" w:rsidRPr="00E36C16">
        <w:rPr>
          <w:szCs w:val="28"/>
        </w:rPr>
        <w:t xml:space="preserve">NJRO-GEN-SOP-021 </w:t>
      </w:r>
      <w:r w:rsidR="00E36C16">
        <w:rPr>
          <w:szCs w:val="28"/>
        </w:rPr>
        <w:t>(</w:t>
      </w:r>
      <w:r w:rsidR="00E36C16" w:rsidRPr="00E36C16">
        <w:rPr>
          <w:szCs w:val="28"/>
        </w:rPr>
        <w:t>Monitoring Research Sponsored by NuTH</w:t>
      </w:r>
      <w:r w:rsidR="00E36C16">
        <w:rPr>
          <w:szCs w:val="28"/>
        </w:rPr>
        <w:t xml:space="preserve">). </w:t>
      </w:r>
    </w:p>
    <w:p w14:paraId="19A5F9FC" w14:textId="0B361C2B" w:rsidR="00816B36" w:rsidRPr="00816B36" w:rsidRDefault="00816B36" w:rsidP="0013228B">
      <w:pPr>
        <w:pStyle w:val="Heading1"/>
      </w:pPr>
      <w:bookmarkStart w:id="1" w:name="_Toc6999867"/>
      <w:r w:rsidRPr="00816B36">
        <w:t xml:space="preserve">2. </w:t>
      </w:r>
      <w:r w:rsidR="00CB2E12">
        <w:t>Trial Summary</w:t>
      </w:r>
      <w:bookmarkEnd w:id="1"/>
    </w:p>
    <w:tbl>
      <w:tblPr>
        <w:tblStyle w:val="TableGrid"/>
        <w:tblW w:w="0" w:type="auto"/>
        <w:tblLook w:val="04A0" w:firstRow="1" w:lastRow="0" w:firstColumn="1" w:lastColumn="0" w:noHBand="0" w:noVBand="1"/>
      </w:tblPr>
      <w:tblGrid>
        <w:gridCol w:w="2264"/>
        <w:gridCol w:w="2320"/>
        <w:gridCol w:w="1124"/>
        <w:gridCol w:w="1280"/>
        <w:gridCol w:w="148"/>
        <w:gridCol w:w="1880"/>
      </w:tblGrid>
      <w:tr w:rsidR="00816B36" w14:paraId="31884227" w14:textId="77777777" w:rsidTr="00102FCA">
        <w:tc>
          <w:tcPr>
            <w:tcW w:w="2373" w:type="dxa"/>
            <w:shd w:val="clear" w:color="auto" w:fill="92CDDC" w:themeFill="accent5" w:themeFillTint="99"/>
          </w:tcPr>
          <w:p w14:paraId="0F73F5C4" w14:textId="77777777" w:rsidR="00816B36" w:rsidRPr="009B2169" w:rsidRDefault="00102FCA" w:rsidP="009B2169">
            <w:pPr>
              <w:rPr>
                <w:rFonts w:asciiTheme="minorHAnsi" w:hAnsiTheme="minorHAnsi" w:cstheme="minorHAnsi"/>
                <w:b/>
                <w:sz w:val="22"/>
                <w:szCs w:val="22"/>
              </w:rPr>
            </w:pPr>
            <w:r>
              <w:rPr>
                <w:rFonts w:asciiTheme="minorHAnsi" w:hAnsiTheme="minorHAnsi" w:cstheme="minorHAnsi"/>
                <w:b/>
                <w:sz w:val="22"/>
                <w:szCs w:val="22"/>
              </w:rPr>
              <w:t>Trial</w:t>
            </w:r>
            <w:r w:rsidR="00816B36" w:rsidRPr="009B2169">
              <w:rPr>
                <w:rFonts w:asciiTheme="minorHAnsi" w:hAnsiTheme="minorHAnsi" w:cstheme="minorHAnsi"/>
                <w:b/>
                <w:sz w:val="22"/>
                <w:szCs w:val="22"/>
              </w:rPr>
              <w:t xml:space="preserve"> Phase</w:t>
            </w:r>
          </w:p>
        </w:tc>
        <w:tc>
          <w:tcPr>
            <w:tcW w:w="6869" w:type="dxa"/>
            <w:gridSpan w:val="5"/>
          </w:tcPr>
          <w:p w14:paraId="6EA82309" w14:textId="77777777" w:rsidR="00816B36" w:rsidRDefault="00816B36" w:rsidP="00816B36">
            <w:pPr>
              <w:jc w:val="both"/>
              <w:rPr>
                <w:szCs w:val="28"/>
              </w:rPr>
            </w:pPr>
          </w:p>
          <w:p w14:paraId="4355115F" w14:textId="77777777" w:rsidR="009B2169" w:rsidRDefault="009B2169" w:rsidP="00816B36">
            <w:pPr>
              <w:jc w:val="both"/>
              <w:rPr>
                <w:szCs w:val="28"/>
              </w:rPr>
            </w:pPr>
          </w:p>
        </w:tc>
      </w:tr>
      <w:tr w:rsidR="00102FCA" w14:paraId="38B6DC73" w14:textId="77777777" w:rsidTr="00102FCA">
        <w:tc>
          <w:tcPr>
            <w:tcW w:w="2373" w:type="dxa"/>
            <w:vMerge w:val="restart"/>
            <w:shd w:val="clear" w:color="auto" w:fill="92CDDC" w:themeFill="accent5" w:themeFillTint="99"/>
          </w:tcPr>
          <w:p w14:paraId="535EA76F" w14:textId="77777777" w:rsidR="00102FCA" w:rsidRDefault="00102FCA" w:rsidP="009B2169">
            <w:pPr>
              <w:rPr>
                <w:rFonts w:asciiTheme="minorHAnsi" w:hAnsiTheme="minorHAnsi" w:cstheme="minorHAnsi"/>
                <w:b/>
                <w:sz w:val="22"/>
                <w:szCs w:val="22"/>
              </w:rPr>
            </w:pPr>
            <w:r w:rsidRPr="009B2169">
              <w:rPr>
                <w:rFonts w:asciiTheme="minorHAnsi" w:hAnsiTheme="minorHAnsi" w:cstheme="minorHAnsi"/>
                <w:b/>
                <w:sz w:val="22"/>
                <w:szCs w:val="22"/>
              </w:rPr>
              <w:t>Trial Design</w:t>
            </w:r>
          </w:p>
          <w:p w14:paraId="714A4249" w14:textId="77777777" w:rsidR="00102FCA" w:rsidRPr="009B2169" w:rsidRDefault="00102FCA" w:rsidP="009B2169">
            <w:pPr>
              <w:rPr>
                <w:rFonts w:asciiTheme="minorHAnsi" w:hAnsiTheme="minorHAnsi" w:cstheme="minorHAnsi"/>
                <w:i/>
                <w:sz w:val="22"/>
                <w:szCs w:val="22"/>
              </w:rPr>
            </w:pPr>
          </w:p>
        </w:tc>
        <w:tc>
          <w:tcPr>
            <w:tcW w:w="3831" w:type="dxa"/>
            <w:gridSpan w:val="2"/>
            <w:vMerge w:val="restart"/>
          </w:tcPr>
          <w:p w14:paraId="48DDD91D" w14:textId="77777777" w:rsidR="00102FCA" w:rsidRDefault="00102FCA" w:rsidP="00816B36">
            <w:pPr>
              <w:jc w:val="both"/>
              <w:rPr>
                <w:rFonts w:asciiTheme="minorHAnsi" w:hAnsiTheme="minorHAnsi" w:cstheme="minorHAnsi"/>
                <w:sz w:val="22"/>
                <w:szCs w:val="28"/>
              </w:rPr>
            </w:pPr>
          </w:p>
          <w:p w14:paraId="01DF0B46" w14:textId="77777777" w:rsidR="00102FCA" w:rsidRDefault="00102FCA" w:rsidP="00816B36">
            <w:pPr>
              <w:jc w:val="both"/>
              <w:rPr>
                <w:rFonts w:asciiTheme="minorHAnsi" w:hAnsiTheme="minorHAnsi" w:cstheme="minorHAnsi"/>
                <w:sz w:val="22"/>
                <w:szCs w:val="28"/>
              </w:rPr>
            </w:pPr>
          </w:p>
          <w:p w14:paraId="64C038D2" w14:textId="77777777" w:rsidR="00102FCA" w:rsidRPr="00102FCA" w:rsidRDefault="00102FCA" w:rsidP="00816B36">
            <w:pPr>
              <w:jc w:val="both"/>
              <w:rPr>
                <w:rFonts w:asciiTheme="minorHAnsi" w:hAnsiTheme="minorHAnsi" w:cstheme="minorHAnsi"/>
                <w:sz w:val="22"/>
                <w:szCs w:val="28"/>
              </w:rPr>
            </w:pPr>
          </w:p>
        </w:tc>
        <w:tc>
          <w:tcPr>
            <w:tcW w:w="995" w:type="dxa"/>
            <w:gridSpan w:val="2"/>
            <w:shd w:val="clear" w:color="auto" w:fill="92CDDC" w:themeFill="accent5" w:themeFillTint="99"/>
          </w:tcPr>
          <w:p w14:paraId="3D50B991" w14:textId="77777777" w:rsidR="00102FCA" w:rsidRDefault="00102FCA" w:rsidP="00816B36">
            <w:pPr>
              <w:jc w:val="both"/>
              <w:rPr>
                <w:rFonts w:asciiTheme="minorHAnsi" w:hAnsiTheme="minorHAnsi" w:cstheme="minorHAnsi"/>
                <w:sz w:val="22"/>
                <w:szCs w:val="28"/>
              </w:rPr>
            </w:pPr>
            <w:r w:rsidRPr="00102FCA">
              <w:rPr>
                <w:rFonts w:asciiTheme="minorHAnsi" w:hAnsiTheme="minorHAnsi" w:cstheme="minorHAnsi"/>
                <w:sz w:val="22"/>
                <w:szCs w:val="28"/>
              </w:rPr>
              <w:t>Blinded?</w:t>
            </w:r>
          </w:p>
          <w:p w14:paraId="5CEBC205" w14:textId="77777777" w:rsidR="00102FCA" w:rsidRPr="00102FCA" w:rsidRDefault="00102FCA" w:rsidP="00816B36">
            <w:pPr>
              <w:jc w:val="both"/>
              <w:rPr>
                <w:rFonts w:asciiTheme="minorHAnsi" w:hAnsiTheme="minorHAnsi" w:cstheme="minorHAnsi"/>
                <w:sz w:val="22"/>
                <w:szCs w:val="28"/>
              </w:rPr>
            </w:pPr>
          </w:p>
        </w:tc>
        <w:tc>
          <w:tcPr>
            <w:tcW w:w="2043" w:type="dxa"/>
          </w:tcPr>
          <w:p w14:paraId="5B7F2B8E" w14:textId="77777777" w:rsidR="00102FCA" w:rsidRPr="00102FCA" w:rsidRDefault="00102FCA" w:rsidP="00816B36">
            <w:pPr>
              <w:jc w:val="both"/>
              <w:rPr>
                <w:rFonts w:asciiTheme="minorHAnsi" w:hAnsiTheme="minorHAnsi" w:cstheme="minorHAnsi"/>
                <w:sz w:val="22"/>
                <w:szCs w:val="28"/>
              </w:rPr>
            </w:pPr>
            <w:r w:rsidRPr="00102FCA">
              <w:rPr>
                <w:rFonts w:asciiTheme="minorHAnsi" w:hAnsiTheme="minorHAnsi" w:cstheme="minorHAnsi"/>
                <w:sz w:val="22"/>
                <w:szCs w:val="28"/>
              </w:rPr>
              <w:t>Yes / No</w:t>
            </w:r>
          </w:p>
        </w:tc>
      </w:tr>
      <w:tr w:rsidR="00102FCA" w14:paraId="56F61CA8" w14:textId="77777777" w:rsidTr="00102FCA">
        <w:tc>
          <w:tcPr>
            <w:tcW w:w="2373" w:type="dxa"/>
            <w:vMerge/>
            <w:shd w:val="clear" w:color="auto" w:fill="92CDDC" w:themeFill="accent5" w:themeFillTint="99"/>
          </w:tcPr>
          <w:p w14:paraId="5A33F6E6" w14:textId="77777777" w:rsidR="00102FCA" w:rsidRPr="009B2169" w:rsidRDefault="00102FCA" w:rsidP="009B2169">
            <w:pPr>
              <w:rPr>
                <w:rFonts w:cstheme="minorHAnsi"/>
                <w:b/>
              </w:rPr>
            </w:pPr>
          </w:p>
        </w:tc>
        <w:tc>
          <w:tcPr>
            <w:tcW w:w="3831" w:type="dxa"/>
            <w:gridSpan w:val="2"/>
            <w:vMerge/>
          </w:tcPr>
          <w:p w14:paraId="1693CE91" w14:textId="77777777" w:rsidR="00102FCA" w:rsidRPr="00102FCA" w:rsidRDefault="00102FCA" w:rsidP="00816B36">
            <w:pPr>
              <w:jc w:val="both"/>
              <w:rPr>
                <w:rFonts w:cstheme="minorHAnsi"/>
                <w:szCs w:val="28"/>
              </w:rPr>
            </w:pPr>
          </w:p>
        </w:tc>
        <w:tc>
          <w:tcPr>
            <w:tcW w:w="995" w:type="dxa"/>
            <w:gridSpan w:val="2"/>
            <w:shd w:val="clear" w:color="auto" w:fill="92CDDC" w:themeFill="accent5" w:themeFillTint="99"/>
          </w:tcPr>
          <w:p w14:paraId="3F685190" w14:textId="77777777" w:rsidR="00102FCA" w:rsidRDefault="00102FCA" w:rsidP="00816B36">
            <w:pPr>
              <w:jc w:val="both"/>
              <w:rPr>
                <w:rFonts w:asciiTheme="minorHAnsi" w:hAnsiTheme="minorHAnsi" w:cstheme="minorHAnsi"/>
                <w:sz w:val="22"/>
                <w:szCs w:val="22"/>
              </w:rPr>
            </w:pPr>
            <w:r w:rsidRPr="00102FCA">
              <w:rPr>
                <w:rFonts w:asciiTheme="minorHAnsi" w:hAnsiTheme="minorHAnsi" w:cstheme="minorHAnsi"/>
                <w:sz w:val="22"/>
                <w:szCs w:val="22"/>
              </w:rPr>
              <w:t>Randomised?</w:t>
            </w:r>
          </w:p>
          <w:p w14:paraId="200DE6B1" w14:textId="77777777" w:rsidR="00102FCA" w:rsidRPr="00102FCA" w:rsidRDefault="00102FCA" w:rsidP="00816B36">
            <w:pPr>
              <w:jc w:val="both"/>
              <w:rPr>
                <w:rFonts w:asciiTheme="minorHAnsi" w:hAnsiTheme="minorHAnsi" w:cstheme="minorHAnsi"/>
                <w:sz w:val="22"/>
                <w:szCs w:val="22"/>
              </w:rPr>
            </w:pPr>
          </w:p>
        </w:tc>
        <w:tc>
          <w:tcPr>
            <w:tcW w:w="2043" w:type="dxa"/>
          </w:tcPr>
          <w:p w14:paraId="5057E4EC" w14:textId="77777777" w:rsidR="00102FCA" w:rsidRPr="00102FCA" w:rsidRDefault="00102FCA" w:rsidP="00816B36">
            <w:pPr>
              <w:jc w:val="both"/>
              <w:rPr>
                <w:rFonts w:cstheme="minorHAnsi"/>
                <w:szCs w:val="28"/>
              </w:rPr>
            </w:pPr>
            <w:r w:rsidRPr="00102FCA">
              <w:rPr>
                <w:rFonts w:asciiTheme="minorHAnsi" w:hAnsiTheme="minorHAnsi" w:cstheme="minorHAnsi"/>
                <w:sz w:val="22"/>
                <w:szCs w:val="28"/>
              </w:rPr>
              <w:t>Yes / No</w:t>
            </w:r>
          </w:p>
        </w:tc>
      </w:tr>
      <w:tr w:rsidR="00102FCA" w14:paraId="08FBB6D8" w14:textId="77777777" w:rsidTr="00102FCA">
        <w:tc>
          <w:tcPr>
            <w:tcW w:w="2373" w:type="dxa"/>
            <w:shd w:val="clear" w:color="auto" w:fill="92CDDC" w:themeFill="accent5" w:themeFillTint="99"/>
          </w:tcPr>
          <w:p w14:paraId="3AB63A97" w14:textId="77777777" w:rsidR="00102FCA" w:rsidRDefault="00102FCA" w:rsidP="00102FCA">
            <w:pPr>
              <w:rPr>
                <w:rFonts w:asciiTheme="minorHAnsi" w:hAnsiTheme="minorHAnsi" w:cstheme="minorHAnsi"/>
                <w:b/>
                <w:sz w:val="22"/>
                <w:szCs w:val="22"/>
              </w:rPr>
            </w:pPr>
            <w:r>
              <w:rPr>
                <w:rFonts w:asciiTheme="minorHAnsi" w:hAnsiTheme="minorHAnsi" w:cstheme="minorHAnsi"/>
                <w:b/>
                <w:sz w:val="22"/>
                <w:szCs w:val="22"/>
              </w:rPr>
              <w:t>Study</w:t>
            </w:r>
            <w:r w:rsidRPr="009B2169">
              <w:rPr>
                <w:rFonts w:asciiTheme="minorHAnsi" w:hAnsiTheme="minorHAnsi" w:cstheme="minorHAnsi"/>
                <w:b/>
                <w:sz w:val="22"/>
                <w:szCs w:val="22"/>
              </w:rPr>
              <w:t xml:space="preserve"> </w:t>
            </w:r>
            <w:r w:rsidR="00CB581B">
              <w:rPr>
                <w:rFonts w:asciiTheme="minorHAnsi" w:hAnsiTheme="minorHAnsi" w:cstheme="minorHAnsi"/>
                <w:b/>
                <w:sz w:val="22"/>
                <w:szCs w:val="22"/>
              </w:rPr>
              <w:t>Type</w:t>
            </w:r>
          </w:p>
          <w:p w14:paraId="7BF2795C" w14:textId="2524866F" w:rsidR="00102FCA" w:rsidRPr="009B2169" w:rsidRDefault="00102FCA" w:rsidP="00AA5198">
            <w:pPr>
              <w:rPr>
                <w:rFonts w:cstheme="minorHAnsi"/>
                <w:b/>
              </w:rPr>
            </w:pPr>
            <w:r w:rsidRPr="009B2169">
              <w:rPr>
                <w:rFonts w:asciiTheme="minorHAnsi" w:hAnsiTheme="minorHAnsi" w:cstheme="minorHAnsi"/>
                <w:i/>
                <w:sz w:val="18"/>
                <w:szCs w:val="22"/>
              </w:rPr>
              <w:t>(</w:t>
            </w:r>
            <w:r>
              <w:rPr>
                <w:rFonts w:asciiTheme="minorHAnsi" w:hAnsiTheme="minorHAnsi" w:cstheme="minorHAnsi"/>
                <w:i/>
                <w:sz w:val="18"/>
                <w:szCs w:val="22"/>
              </w:rPr>
              <w:t xml:space="preserve">e.g. CTIMP, ATIMP, </w:t>
            </w:r>
            <w:r w:rsidR="00AA5198">
              <w:rPr>
                <w:rFonts w:asciiTheme="minorHAnsi" w:hAnsiTheme="minorHAnsi" w:cstheme="minorHAnsi"/>
                <w:i/>
                <w:sz w:val="18"/>
                <w:szCs w:val="22"/>
              </w:rPr>
              <w:t>Clinical Investigation of non-CE marked Device</w:t>
            </w:r>
            <w:r>
              <w:rPr>
                <w:rFonts w:asciiTheme="minorHAnsi" w:hAnsiTheme="minorHAnsi" w:cstheme="minorHAnsi"/>
                <w:i/>
                <w:sz w:val="18"/>
                <w:szCs w:val="22"/>
              </w:rPr>
              <w:t xml:space="preserve"> etc.). </w:t>
            </w:r>
          </w:p>
        </w:tc>
        <w:tc>
          <w:tcPr>
            <w:tcW w:w="6869" w:type="dxa"/>
            <w:gridSpan w:val="5"/>
          </w:tcPr>
          <w:p w14:paraId="2026BBB4" w14:textId="77777777" w:rsidR="00102FCA" w:rsidRDefault="00102FCA" w:rsidP="00816B36">
            <w:pPr>
              <w:jc w:val="both"/>
              <w:rPr>
                <w:szCs w:val="28"/>
              </w:rPr>
            </w:pPr>
          </w:p>
        </w:tc>
      </w:tr>
      <w:tr w:rsidR="00816B36" w14:paraId="13745FDA" w14:textId="77777777" w:rsidTr="00102FCA">
        <w:tc>
          <w:tcPr>
            <w:tcW w:w="2373" w:type="dxa"/>
            <w:shd w:val="clear" w:color="auto" w:fill="92CDDC" w:themeFill="accent5" w:themeFillTint="99"/>
          </w:tcPr>
          <w:p w14:paraId="3BA236C3" w14:textId="77777777" w:rsidR="00816B36" w:rsidRDefault="00816B36" w:rsidP="009B2169">
            <w:pPr>
              <w:rPr>
                <w:rFonts w:asciiTheme="minorHAnsi" w:hAnsiTheme="minorHAnsi" w:cstheme="minorHAnsi"/>
                <w:b/>
                <w:sz w:val="22"/>
                <w:szCs w:val="22"/>
              </w:rPr>
            </w:pPr>
            <w:r w:rsidRPr="009B2169">
              <w:rPr>
                <w:rFonts w:asciiTheme="minorHAnsi" w:hAnsiTheme="minorHAnsi" w:cstheme="minorHAnsi"/>
                <w:b/>
                <w:sz w:val="22"/>
                <w:szCs w:val="22"/>
              </w:rPr>
              <w:t>Participant Population</w:t>
            </w:r>
          </w:p>
          <w:p w14:paraId="591BBCD1" w14:textId="77777777" w:rsidR="009B2169" w:rsidRPr="009B2169" w:rsidRDefault="009B2169" w:rsidP="009B2169">
            <w:pPr>
              <w:rPr>
                <w:rFonts w:asciiTheme="minorHAnsi" w:hAnsiTheme="minorHAnsi" w:cstheme="minorHAnsi"/>
                <w:i/>
                <w:sz w:val="22"/>
                <w:szCs w:val="22"/>
              </w:rPr>
            </w:pPr>
            <w:r w:rsidRPr="009B2169">
              <w:rPr>
                <w:rFonts w:asciiTheme="minorHAnsi" w:hAnsiTheme="minorHAnsi" w:cstheme="minorHAnsi"/>
                <w:i/>
                <w:sz w:val="18"/>
                <w:szCs w:val="22"/>
              </w:rPr>
              <w:t>(Disease area/patient group)</w:t>
            </w:r>
          </w:p>
        </w:tc>
        <w:tc>
          <w:tcPr>
            <w:tcW w:w="6869" w:type="dxa"/>
            <w:gridSpan w:val="5"/>
          </w:tcPr>
          <w:p w14:paraId="18277FEF" w14:textId="77777777" w:rsidR="00816B36" w:rsidRDefault="00816B36" w:rsidP="00816B36">
            <w:pPr>
              <w:jc w:val="both"/>
              <w:rPr>
                <w:szCs w:val="28"/>
              </w:rPr>
            </w:pPr>
          </w:p>
          <w:p w14:paraId="3E63BDC7" w14:textId="77777777" w:rsidR="009B2169" w:rsidRDefault="009B2169" w:rsidP="00816B36">
            <w:pPr>
              <w:jc w:val="both"/>
              <w:rPr>
                <w:szCs w:val="28"/>
              </w:rPr>
            </w:pPr>
          </w:p>
        </w:tc>
      </w:tr>
      <w:tr w:rsidR="00816B36" w14:paraId="69A6CB38" w14:textId="77777777" w:rsidTr="00102FCA">
        <w:tc>
          <w:tcPr>
            <w:tcW w:w="2373" w:type="dxa"/>
            <w:shd w:val="clear" w:color="auto" w:fill="92CDDC" w:themeFill="accent5" w:themeFillTint="99"/>
          </w:tcPr>
          <w:p w14:paraId="728DD887" w14:textId="77777777" w:rsidR="00816B36" w:rsidRPr="009B2169" w:rsidRDefault="00816B36" w:rsidP="009B2169">
            <w:pPr>
              <w:rPr>
                <w:rFonts w:asciiTheme="minorHAnsi" w:hAnsiTheme="minorHAnsi" w:cstheme="minorHAnsi"/>
                <w:b/>
                <w:sz w:val="22"/>
                <w:szCs w:val="22"/>
              </w:rPr>
            </w:pPr>
            <w:r w:rsidRPr="009B2169">
              <w:rPr>
                <w:rFonts w:asciiTheme="minorHAnsi" w:hAnsiTheme="minorHAnsi" w:cstheme="minorHAnsi"/>
                <w:b/>
                <w:sz w:val="22"/>
                <w:szCs w:val="22"/>
              </w:rPr>
              <w:t>Planned Sample Size</w:t>
            </w:r>
          </w:p>
        </w:tc>
        <w:tc>
          <w:tcPr>
            <w:tcW w:w="6869" w:type="dxa"/>
            <w:gridSpan w:val="5"/>
          </w:tcPr>
          <w:p w14:paraId="46B8A4EF" w14:textId="77777777" w:rsidR="00816B36" w:rsidRDefault="00816B36" w:rsidP="00816B36">
            <w:pPr>
              <w:jc w:val="both"/>
              <w:rPr>
                <w:szCs w:val="28"/>
              </w:rPr>
            </w:pPr>
          </w:p>
          <w:p w14:paraId="349C4243" w14:textId="77777777" w:rsidR="009B2169" w:rsidRDefault="009B2169" w:rsidP="00816B36">
            <w:pPr>
              <w:jc w:val="both"/>
              <w:rPr>
                <w:szCs w:val="28"/>
              </w:rPr>
            </w:pPr>
          </w:p>
        </w:tc>
      </w:tr>
      <w:tr w:rsidR="00816B36" w14:paraId="49823F33" w14:textId="77777777" w:rsidTr="00102FCA">
        <w:tc>
          <w:tcPr>
            <w:tcW w:w="2373" w:type="dxa"/>
            <w:shd w:val="clear" w:color="auto" w:fill="92CDDC" w:themeFill="accent5" w:themeFillTint="99"/>
          </w:tcPr>
          <w:p w14:paraId="3ECF1D1A" w14:textId="77777777" w:rsidR="00816B36" w:rsidRPr="009B2169" w:rsidRDefault="00816B36" w:rsidP="009B2169">
            <w:pPr>
              <w:rPr>
                <w:rFonts w:asciiTheme="minorHAnsi" w:hAnsiTheme="minorHAnsi" w:cstheme="minorHAnsi"/>
                <w:b/>
                <w:sz w:val="22"/>
                <w:szCs w:val="22"/>
              </w:rPr>
            </w:pPr>
            <w:r w:rsidRPr="009B2169">
              <w:rPr>
                <w:rFonts w:asciiTheme="minorHAnsi" w:hAnsiTheme="minorHAnsi" w:cstheme="minorHAnsi"/>
                <w:b/>
                <w:sz w:val="22"/>
                <w:szCs w:val="22"/>
              </w:rPr>
              <w:t>Planned Number of Sites</w:t>
            </w:r>
          </w:p>
        </w:tc>
        <w:tc>
          <w:tcPr>
            <w:tcW w:w="6869" w:type="dxa"/>
            <w:gridSpan w:val="5"/>
          </w:tcPr>
          <w:p w14:paraId="2A9C4EA8" w14:textId="77777777" w:rsidR="00816B36" w:rsidRDefault="00816B36" w:rsidP="00816B36">
            <w:pPr>
              <w:jc w:val="both"/>
              <w:rPr>
                <w:szCs w:val="28"/>
              </w:rPr>
            </w:pPr>
          </w:p>
        </w:tc>
      </w:tr>
      <w:tr w:rsidR="009B2169" w14:paraId="49B2B3A2" w14:textId="77777777" w:rsidTr="00102FCA">
        <w:tc>
          <w:tcPr>
            <w:tcW w:w="2373" w:type="dxa"/>
            <w:shd w:val="clear" w:color="auto" w:fill="92CDDC" w:themeFill="accent5" w:themeFillTint="99"/>
          </w:tcPr>
          <w:p w14:paraId="24BF5BE6" w14:textId="77777777" w:rsidR="009B2169" w:rsidRDefault="009B2169" w:rsidP="009B2169">
            <w:pPr>
              <w:rPr>
                <w:rFonts w:asciiTheme="minorHAnsi" w:hAnsiTheme="minorHAnsi" w:cstheme="minorHAnsi"/>
                <w:b/>
                <w:sz w:val="22"/>
              </w:rPr>
            </w:pPr>
            <w:r w:rsidRPr="009B2169">
              <w:rPr>
                <w:rFonts w:asciiTheme="minorHAnsi" w:hAnsiTheme="minorHAnsi" w:cstheme="minorHAnsi"/>
                <w:b/>
                <w:sz w:val="22"/>
              </w:rPr>
              <w:t>Ty</w:t>
            </w:r>
            <w:r>
              <w:rPr>
                <w:rFonts w:asciiTheme="minorHAnsi" w:hAnsiTheme="minorHAnsi" w:cstheme="minorHAnsi"/>
                <w:b/>
                <w:sz w:val="22"/>
              </w:rPr>
              <w:t>pe</w:t>
            </w:r>
            <w:r w:rsidRPr="009B2169">
              <w:rPr>
                <w:rFonts w:asciiTheme="minorHAnsi" w:hAnsiTheme="minorHAnsi" w:cstheme="minorHAnsi"/>
                <w:b/>
                <w:sz w:val="22"/>
              </w:rPr>
              <w:t xml:space="preserve"> of sites</w:t>
            </w:r>
            <w:r>
              <w:rPr>
                <w:rFonts w:asciiTheme="minorHAnsi" w:hAnsiTheme="minorHAnsi" w:cstheme="minorHAnsi"/>
                <w:b/>
                <w:sz w:val="22"/>
              </w:rPr>
              <w:t xml:space="preserve"> </w:t>
            </w:r>
          </w:p>
          <w:p w14:paraId="5C354E42" w14:textId="77777777" w:rsidR="009B2169" w:rsidRPr="009B2169" w:rsidRDefault="009B2169" w:rsidP="009B2169">
            <w:pPr>
              <w:rPr>
                <w:rFonts w:asciiTheme="minorHAnsi" w:hAnsiTheme="minorHAnsi" w:cstheme="minorHAnsi"/>
                <w:i/>
                <w:sz w:val="22"/>
              </w:rPr>
            </w:pPr>
            <w:r w:rsidRPr="009B2169">
              <w:rPr>
                <w:rFonts w:asciiTheme="minorHAnsi" w:hAnsiTheme="minorHAnsi" w:cstheme="minorHAnsi"/>
                <w:i/>
                <w:sz w:val="18"/>
              </w:rPr>
              <w:t>(e.g. NHS hospital)</w:t>
            </w:r>
          </w:p>
        </w:tc>
        <w:tc>
          <w:tcPr>
            <w:tcW w:w="6869" w:type="dxa"/>
            <w:gridSpan w:val="5"/>
          </w:tcPr>
          <w:p w14:paraId="040833AA" w14:textId="77777777" w:rsidR="009B2169" w:rsidRDefault="009B2169" w:rsidP="00816B36">
            <w:pPr>
              <w:jc w:val="both"/>
              <w:rPr>
                <w:szCs w:val="28"/>
              </w:rPr>
            </w:pPr>
          </w:p>
        </w:tc>
      </w:tr>
      <w:tr w:rsidR="00816B36" w14:paraId="268B1F27" w14:textId="77777777" w:rsidTr="00102FCA">
        <w:tc>
          <w:tcPr>
            <w:tcW w:w="2373" w:type="dxa"/>
            <w:shd w:val="clear" w:color="auto" w:fill="92CDDC" w:themeFill="accent5" w:themeFillTint="99"/>
          </w:tcPr>
          <w:p w14:paraId="67A23480" w14:textId="77777777" w:rsidR="00816B36" w:rsidRPr="009B2169" w:rsidRDefault="00816B36" w:rsidP="009B2169">
            <w:pPr>
              <w:rPr>
                <w:rFonts w:asciiTheme="minorHAnsi" w:hAnsiTheme="minorHAnsi" w:cstheme="minorHAnsi"/>
                <w:sz w:val="22"/>
                <w:szCs w:val="22"/>
              </w:rPr>
            </w:pPr>
            <w:r w:rsidRPr="009B2169">
              <w:rPr>
                <w:rFonts w:asciiTheme="minorHAnsi" w:hAnsiTheme="minorHAnsi" w:cstheme="minorHAnsi"/>
                <w:b/>
                <w:sz w:val="22"/>
                <w:szCs w:val="22"/>
              </w:rPr>
              <w:t>Planned Trial Period</w:t>
            </w:r>
            <w:r w:rsidRPr="009B2169">
              <w:rPr>
                <w:rFonts w:asciiTheme="minorHAnsi" w:hAnsiTheme="minorHAnsi" w:cstheme="minorHAnsi"/>
                <w:sz w:val="22"/>
                <w:szCs w:val="22"/>
              </w:rPr>
              <w:t xml:space="preserve"> </w:t>
            </w:r>
            <w:r w:rsidRPr="009B2169">
              <w:rPr>
                <w:rFonts w:asciiTheme="minorHAnsi" w:hAnsiTheme="minorHAnsi" w:cstheme="minorHAnsi"/>
                <w:i/>
                <w:sz w:val="18"/>
                <w:szCs w:val="22"/>
              </w:rPr>
              <w:t>(from opening of recruitment to end of s</w:t>
            </w:r>
            <w:r w:rsidR="009B2169">
              <w:rPr>
                <w:rFonts w:asciiTheme="minorHAnsi" w:hAnsiTheme="minorHAnsi" w:cstheme="minorHAnsi"/>
                <w:i/>
                <w:sz w:val="18"/>
                <w:szCs w:val="22"/>
              </w:rPr>
              <w:t>tudy as defined in the protocol; specify length of recruitment &amp; length of follow up)</w:t>
            </w:r>
          </w:p>
        </w:tc>
        <w:tc>
          <w:tcPr>
            <w:tcW w:w="6869" w:type="dxa"/>
            <w:gridSpan w:val="5"/>
          </w:tcPr>
          <w:p w14:paraId="54C50CDB" w14:textId="77777777" w:rsidR="00816B36" w:rsidRDefault="00816B36" w:rsidP="00816B36">
            <w:pPr>
              <w:jc w:val="both"/>
              <w:rPr>
                <w:szCs w:val="28"/>
              </w:rPr>
            </w:pPr>
          </w:p>
        </w:tc>
      </w:tr>
      <w:tr w:rsidR="00816B36" w14:paraId="6CBA12F1" w14:textId="77777777" w:rsidTr="00102FCA">
        <w:tc>
          <w:tcPr>
            <w:tcW w:w="2373" w:type="dxa"/>
            <w:shd w:val="clear" w:color="auto" w:fill="92CDDC" w:themeFill="accent5" w:themeFillTint="99"/>
          </w:tcPr>
          <w:p w14:paraId="4236DCBB" w14:textId="77777777" w:rsidR="00816B36" w:rsidRPr="009B2169" w:rsidRDefault="00816B36" w:rsidP="009B2169">
            <w:pPr>
              <w:rPr>
                <w:rFonts w:asciiTheme="minorHAnsi" w:hAnsiTheme="minorHAnsi" w:cstheme="minorHAnsi"/>
                <w:b/>
                <w:sz w:val="22"/>
                <w:szCs w:val="22"/>
              </w:rPr>
            </w:pPr>
            <w:r w:rsidRPr="009B2169">
              <w:rPr>
                <w:rFonts w:asciiTheme="minorHAnsi" w:hAnsiTheme="minorHAnsi" w:cstheme="minorHAnsi"/>
                <w:b/>
                <w:sz w:val="22"/>
                <w:szCs w:val="22"/>
              </w:rPr>
              <w:t>Therapeutic Area</w:t>
            </w:r>
          </w:p>
        </w:tc>
        <w:tc>
          <w:tcPr>
            <w:tcW w:w="6869" w:type="dxa"/>
            <w:gridSpan w:val="5"/>
          </w:tcPr>
          <w:p w14:paraId="4DBEC94D" w14:textId="77777777" w:rsidR="00816B36" w:rsidRDefault="00816B36" w:rsidP="00816B36">
            <w:pPr>
              <w:jc w:val="both"/>
              <w:rPr>
                <w:szCs w:val="28"/>
              </w:rPr>
            </w:pPr>
          </w:p>
          <w:p w14:paraId="2B3D60DF" w14:textId="77777777" w:rsidR="009B2169" w:rsidRDefault="009B2169" w:rsidP="00816B36">
            <w:pPr>
              <w:jc w:val="both"/>
              <w:rPr>
                <w:szCs w:val="28"/>
              </w:rPr>
            </w:pPr>
          </w:p>
        </w:tc>
      </w:tr>
      <w:tr w:rsidR="00816B36" w14:paraId="7F7D7385" w14:textId="77777777" w:rsidTr="00102FCA">
        <w:tc>
          <w:tcPr>
            <w:tcW w:w="2373" w:type="dxa"/>
            <w:shd w:val="clear" w:color="auto" w:fill="92CDDC" w:themeFill="accent5" w:themeFillTint="99"/>
          </w:tcPr>
          <w:p w14:paraId="39758FC7" w14:textId="77777777" w:rsidR="00816B36" w:rsidRDefault="00816B36" w:rsidP="009B2169">
            <w:pPr>
              <w:rPr>
                <w:rFonts w:asciiTheme="minorHAnsi" w:hAnsiTheme="minorHAnsi" w:cstheme="minorHAnsi"/>
                <w:b/>
                <w:sz w:val="22"/>
                <w:szCs w:val="22"/>
              </w:rPr>
            </w:pPr>
            <w:r w:rsidRPr="009B2169">
              <w:rPr>
                <w:rFonts w:asciiTheme="minorHAnsi" w:hAnsiTheme="minorHAnsi" w:cstheme="minorHAnsi"/>
                <w:b/>
                <w:sz w:val="22"/>
                <w:szCs w:val="22"/>
              </w:rPr>
              <w:t>Intervention under study</w:t>
            </w:r>
          </w:p>
          <w:p w14:paraId="6E19923E" w14:textId="77777777" w:rsidR="00102FCA" w:rsidRPr="009B2169" w:rsidRDefault="00102FCA" w:rsidP="009B2169">
            <w:pPr>
              <w:rPr>
                <w:rFonts w:asciiTheme="minorHAnsi" w:hAnsiTheme="minorHAnsi" w:cstheme="minorHAnsi"/>
                <w:b/>
                <w:sz w:val="22"/>
                <w:szCs w:val="22"/>
              </w:rPr>
            </w:pPr>
            <w:r w:rsidRPr="009B2169">
              <w:rPr>
                <w:rFonts w:asciiTheme="minorHAnsi" w:hAnsiTheme="minorHAnsi" w:cstheme="minorHAnsi"/>
                <w:i/>
                <w:sz w:val="18"/>
                <w:szCs w:val="22"/>
              </w:rPr>
              <w:t>(</w:t>
            </w:r>
            <w:r>
              <w:rPr>
                <w:rFonts w:asciiTheme="minorHAnsi" w:hAnsiTheme="minorHAnsi" w:cstheme="minorHAnsi"/>
                <w:i/>
                <w:sz w:val="18"/>
                <w:szCs w:val="22"/>
              </w:rPr>
              <w:t>e.g. name IMP, device etc.)</w:t>
            </w:r>
          </w:p>
        </w:tc>
        <w:tc>
          <w:tcPr>
            <w:tcW w:w="6869" w:type="dxa"/>
            <w:gridSpan w:val="5"/>
          </w:tcPr>
          <w:p w14:paraId="660C4344" w14:textId="77777777" w:rsidR="00816B36" w:rsidRDefault="00816B36" w:rsidP="00816B36">
            <w:pPr>
              <w:jc w:val="both"/>
              <w:rPr>
                <w:szCs w:val="28"/>
              </w:rPr>
            </w:pPr>
          </w:p>
        </w:tc>
      </w:tr>
      <w:tr w:rsidR="009B2169" w14:paraId="7851B63D" w14:textId="77777777" w:rsidTr="00102FCA">
        <w:tc>
          <w:tcPr>
            <w:tcW w:w="2373" w:type="dxa"/>
            <w:shd w:val="clear" w:color="auto" w:fill="92CDDC" w:themeFill="accent5" w:themeFillTint="99"/>
          </w:tcPr>
          <w:p w14:paraId="0AC5C422" w14:textId="77777777" w:rsidR="009B2169" w:rsidRPr="009B2169" w:rsidRDefault="009B2169" w:rsidP="009B2169">
            <w:pPr>
              <w:rPr>
                <w:rFonts w:asciiTheme="minorHAnsi" w:hAnsiTheme="minorHAnsi" w:cstheme="minorHAnsi"/>
                <w:b/>
                <w:sz w:val="22"/>
                <w:szCs w:val="22"/>
              </w:rPr>
            </w:pPr>
            <w:r w:rsidRPr="009B2169">
              <w:rPr>
                <w:rFonts w:asciiTheme="minorHAnsi" w:hAnsiTheme="minorHAnsi" w:cstheme="minorHAnsi"/>
                <w:b/>
                <w:sz w:val="22"/>
                <w:szCs w:val="22"/>
              </w:rPr>
              <w:t>Primary Outcome</w:t>
            </w:r>
          </w:p>
        </w:tc>
        <w:tc>
          <w:tcPr>
            <w:tcW w:w="2572" w:type="dxa"/>
          </w:tcPr>
          <w:p w14:paraId="600207EB" w14:textId="77777777" w:rsidR="009B2169" w:rsidRDefault="009B2169" w:rsidP="00816B36">
            <w:pPr>
              <w:jc w:val="both"/>
              <w:rPr>
                <w:szCs w:val="28"/>
              </w:rPr>
            </w:pPr>
          </w:p>
          <w:p w14:paraId="48F6ABB8" w14:textId="77777777" w:rsidR="009B2169" w:rsidRDefault="009B2169" w:rsidP="00816B36">
            <w:pPr>
              <w:jc w:val="both"/>
              <w:rPr>
                <w:szCs w:val="28"/>
              </w:rPr>
            </w:pPr>
          </w:p>
          <w:p w14:paraId="3A269A85" w14:textId="77777777" w:rsidR="00102FCA" w:rsidRDefault="00102FCA" w:rsidP="00816B36">
            <w:pPr>
              <w:jc w:val="both"/>
              <w:rPr>
                <w:szCs w:val="28"/>
              </w:rPr>
            </w:pPr>
          </w:p>
        </w:tc>
        <w:tc>
          <w:tcPr>
            <w:tcW w:w="2151" w:type="dxa"/>
            <w:gridSpan w:val="2"/>
            <w:shd w:val="clear" w:color="auto" w:fill="92CDDC" w:themeFill="accent5" w:themeFillTint="99"/>
          </w:tcPr>
          <w:p w14:paraId="7602B0A3" w14:textId="77777777" w:rsidR="009B2169" w:rsidRPr="009B2169" w:rsidRDefault="009B2169" w:rsidP="00816B36">
            <w:pPr>
              <w:jc w:val="both"/>
              <w:rPr>
                <w:rFonts w:asciiTheme="minorHAnsi" w:hAnsiTheme="minorHAnsi" w:cstheme="minorHAnsi"/>
                <w:b/>
                <w:sz w:val="22"/>
                <w:szCs w:val="28"/>
              </w:rPr>
            </w:pPr>
            <w:r w:rsidRPr="009B2169">
              <w:rPr>
                <w:rFonts w:asciiTheme="minorHAnsi" w:hAnsiTheme="minorHAnsi" w:cstheme="minorHAnsi"/>
                <w:b/>
                <w:sz w:val="22"/>
                <w:szCs w:val="28"/>
              </w:rPr>
              <w:t>Primary Endpoint</w:t>
            </w:r>
          </w:p>
        </w:tc>
        <w:tc>
          <w:tcPr>
            <w:tcW w:w="2146" w:type="dxa"/>
            <w:gridSpan w:val="2"/>
          </w:tcPr>
          <w:p w14:paraId="603F52A0" w14:textId="77777777" w:rsidR="009B2169" w:rsidRDefault="009B2169" w:rsidP="00816B36">
            <w:pPr>
              <w:jc w:val="both"/>
              <w:rPr>
                <w:szCs w:val="28"/>
              </w:rPr>
            </w:pPr>
          </w:p>
        </w:tc>
      </w:tr>
      <w:tr w:rsidR="009B2169" w14:paraId="0A2593F0" w14:textId="77777777" w:rsidTr="00102FCA">
        <w:tc>
          <w:tcPr>
            <w:tcW w:w="2373" w:type="dxa"/>
            <w:shd w:val="clear" w:color="auto" w:fill="92CDDC" w:themeFill="accent5" w:themeFillTint="99"/>
          </w:tcPr>
          <w:p w14:paraId="71C9347F" w14:textId="77777777" w:rsidR="009B2169" w:rsidRPr="009B2169" w:rsidRDefault="009B2169" w:rsidP="009B2169">
            <w:pPr>
              <w:rPr>
                <w:rFonts w:asciiTheme="minorHAnsi" w:hAnsiTheme="minorHAnsi" w:cstheme="minorHAnsi"/>
                <w:b/>
                <w:sz w:val="22"/>
                <w:szCs w:val="22"/>
              </w:rPr>
            </w:pPr>
            <w:r w:rsidRPr="009B2169">
              <w:rPr>
                <w:rFonts w:asciiTheme="minorHAnsi" w:hAnsiTheme="minorHAnsi" w:cstheme="minorHAnsi"/>
                <w:b/>
                <w:sz w:val="22"/>
                <w:szCs w:val="22"/>
              </w:rPr>
              <w:t>Secondary Outcome(s)</w:t>
            </w:r>
          </w:p>
        </w:tc>
        <w:tc>
          <w:tcPr>
            <w:tcW w:w="2572" w:type="dxa"/>
          </w:tcPr>
          <w:p w14:paraId="4EEFF388" w14:textId="77777777" w:rsidR="009B2169" w:rsidRDefault="009B2169" w:rsidP="00816B36">
            <w:pPr>
              <w:jc w:val="both"/>
              <w:rPr>
                <w:szCs w:val="28"/>
              </w:rPr>
            </w:pPr>
          </w:p>
          <w:p w14:paraId="665E8AEF" w14:textId="77777777" w:rsidR="00102FCA" w:rsidRDefault="00102FCA" w:rsidP="00816B36">
            <w:pPr>
              <w:jc w:val="both"/>
              <w:rPr>
                <w:szCs w:val="28"/>
              </w:rPr>
            </w:pPr>
          </w:p>
          <w:p w14:paraId="5404ED8E" w14:textId="77777777" w:rsidR="00102FCA" w:rsidRDefault="00102FCA" w:rsidP="00816B36">
            <w:pPr>
              <w:jc w:val="both"/>
              <w:rPr>
                <w:szCs w:val="28"/>
              </w:rPr>
            </w:pPr>
          </w:p>
        </w:tc>
        <w:tc>
          <w:tcPr>
            <w:tcW w:w="2151" w:type="dxa"/>
            <w:gridSpan w:val="2"/>
            <w:shd w:val="clear" w:color="auto" w:fill="92CDDC" w:themeFill="accent5" w:themeFillTint="99"/>
          </w:tcPr>
          <w:p w14:paraId="5C1A4EA7" w14:textId="77777777" w:rsidR="009B2169" w:rsidRPr="009B2169" w:rsidRDefault="009B2169" w:rsidP="00816B36">
            <w:pPr>
              <w:jc w:val="both"/>
              <w:rPr>
                <w:rFonts w:asciiTheme="minorHAnsi" w:hAnsiTheme="minorHAnsi" w:cstheme="minorHAnsi"/>
                <w:b/>
                <w:sz w:val="22"/>
                <w:szCs w:val="28"/>
              </w:rPr>
            </w:pPr>
            <w:r w:rsidRPr="009B2169">
              <w:rPr>
                <w:rFonts w:asciiTheme="minorHAnsi" w:hAnsiTheme="minorHAnsi" w:cstheme="minorHAnsi"/>
                <w:b/>
                <w:sz w:val="22"/>
                <w:szCs w:val="28"/>
              </w:rPr>
              <w:t>Secondary Endpoint(s)</w:t>
            </w:r>
          </w:p>
        </w:tc>
        <w:tc>
          <w:tcPr>
            <w:tcW w:w="2146" w:type="dxa"/>
            <w:gridSpan w:val="2"/>
          </w:tcPr>
          <w:p w14:paraId="78485659" w14:textId="77777777" w:rsidR="009B2169" w:rsidRDefault="009B2169" w:rsidP="00816B36">
            <w:pPr>
              <w:jc w:val="both"/>
              <w:rPr>
                <w:szCs w:val="28"/>
              </w:rPr>
            </w:pPr>
          </w:p>
        </w:tc>
      </w:tr>
    </w:tbl>
    <w:p w14:paraId="14D00441" w14:textId="77777777" w:rsidR="0013228B" w:rsidRDefault="0013228B" w:rsidP="0013228B">
      <w:pPr>
        <w:pStyle w:val="Heading1"/>
      </w:pPr>
    </w:p>
    <w:p w14:paraId="30FECA18" w14:textId="77777777" w:rsidR="0013228B" w:rsidRDefault="0013228B">
      <w:pPr>
        <w:rPr>
          <w:rFonts w:eastAsiaTheme="majorEastAsia" w:cstheme="majorBidi"/>
          <w:b/>
          <w:bCs/>
          <w:szCs w:val="28"/>
        </w:rPr>
      </w:pPr>
      <w:r>
        <w:br w:type="page"/>
      </w:r>
    </w:p>
    <w:p w14:paraId="5CC7D3F4" w14:textId="49EB996D" w:rsidR="00102FCA" w:rsidRDefault="009B2169" w:rsidP="0013228B">
      <w:pPr>
        <w:pStyle w:val="Heading1"/>
      </w:pPr>
      <w:bookmarkStart w:id="2" w:name="_Toc6999868"/>
      <w:r w:rsidRPr="009B2169">
        <w:lastRenderedPageBreak/>
        <w:t xml:space="preserve">3. </w:t>
      </w:r>
      <w:r w:rsidR="00CB2E12">
        <w:t xml:space="preserve">Risk Categorisation </w:t>
      </w:r>
      <w:bookmarkEnd w:id="2"/>
    </w:p>
    <w:p w14:paraId="791B1B4B" w14:textId="77777777" w:rsidR="00102FCA" w:rsidRDefault="00102FCA" w:rsidP="00816B36">
      <w:pPr>
        <w:jc w:val="both"/>
        <w:rPr>
          <w:i/>
          <w:sz w:val="18"/>
          <w:szCs w:val="28"/>
        </w:rPr>
      </w:pPr>
      <w:r w:rsidRPr="00102FCA">
        <w:rPr>
          <w:i/>
          <w:sz w:val="18"/>
          <w:szCs w:val="28"/>
        </w:rPr>
        <w:t>(</w:t>
      </w:r>
      <w:r w:rsidR="00BE2F5E">
        <w:rPr>
          <w:i/>
          <w:sz w:val="18"/>
          <w:szCs w:val="28"/>
        </w:rPr>
        <w:t>A</w:t>
      </w:r>
      <w:r w:rsidRPr="00102FCA">
        <w:rPr>
          <w:i/>
          <w:sz w:val="18"/>
          <w:szCs w:val="28"/>
        </w:rPr>
        <w:t>s documented in the CTRAF, Part A)</w:t>
      </w:r>
    </w:p>
    <w:p w14:paraId="2CFBFE5D" w14:textId="644C754D" w:rsidR="001F1519" w:rsidRPr="00037433" w:rsidRDefault="00F11255" w:rsidP="00F11255">
      <w:pPr>
        <w:jc w:val="both"/>
        <w:rPr>
          <w:bCs/>
          <w:iCs/>
          <w:color w:val="000000" w:themeColor="text1"/>
          <w:sz w:val="18"/>
          <w:szCs w:val="28"/>
        </w:rPr>
      </w:pPr>
      <w:r>
        <w:rPr>
          <w:bCs/>
          <w:iCs/>
          <w:color w:val="000000" w:themeColor="text1"/>
          <w:sz w:val="18"/>
          <w:szCs w:val="28"/>
        </w:rPr>
        <w:t>Consider the</w:t>
      </w:r>
      <w:r w:rsidRPr="00F11255">
        <w:rPr>
          <w:bCs/>
          <w:iCs/>
          <w:color w:val="000000" w:themeColor="text1"/>
          <w:sz w:val="18"/>
          <w:szCs w:val="28"/>
        </w:rPr>
        <w:t xml:space="preserve"> factors critical to trial quality</w:t>
      </w:r>
      <w:r>
        <w:rPr>
          <w:bCs/>
          <w:iCs/>
          <w:color w:val="000000" w:themeColor="text1"/>
          <w:sz w:val="18"/>
          <w:szCs w:val="28"/>
        </w:rPr>
        <w:t xml:space="preserve"> </w:t>
      </w:r>
      <w:r w:rsidR="00A26EE7" w:rsidRPr="00037433">
        <w:rPr>
          <w:bCs/>
          <w:iCs/>
          <w:color w:val="000000" w:themeColor="text1"/>
          <w:sz w:val="18"/>
          <w:szCs w:val="28"/>
        </w:rPr>
        <w:t>(ICH E6(R3) 3.11.4.3)</w:t>
      </w:r>
      <w:r>
        <w:rPr>
          <w:bCs/>
          <w:iCs/>
          <w:color w:val="000000" w:themeColor="text1"/>
          <w:sz w:val="18"/>
          <w:szCs w:val="28"/>
        </w:rPr>
        <w:t xml:space="preserve"> using a risk-based approach. </w:t>
      </w:r>
    </w:p>
    <w:tbl>
      <w:tblPr>
        <w:tblpPr w:leftFromText="180" w:rightFromText="180" w:bottomFromText="200" w:vertAnchor="text" w:horzAnchor="margin" w:tblpY="20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5719"/>
      </w:tblGrid>
      <w:tr w:rsidR="00102FCA" w:rsidRPr="00500157" w14:paraId="47CA4533" w14:textId="77777777" w:rsidTr="00102FCA">
        <w:trPr>
          <w:trHeight w:val="652"/>
        </w:trPr>
        <w:tc>
          <w:tcPr>
            <w:tcW w:w="9322" w:type="dxa"/>
            <w:gridSpan w:val="2"/>
            <w:tcBorders>
              <w:top w:val="single" w:sz="4" w:space="0" w:color="auto"/>
              <w:left w:val="single" w:sz="4" w:space="0" w:color="auto"/>
              <w:bottom w:val="single" w:sz="4" w:space="0" w:color="auto"/>
              <w:right w:val="single" w:sz="4" w:space="0" w:color="auto"/>
            </w:tcBorders>
            <w:shd w:val="clear" w:color="auto" w:fill="92CDDC"/>
            <w:hideMark/>
          </w:tcPr>
          <w:p w14:paraId="1FF2FC6B" w14:textId="77777777" w:rsidR="00102FCA" w:rsidRPr="00102FCA" w:rsidRDefault="00102FCA" w:rsidP="009D3F02">
            <w:pPr>
              <w:autoSpaceDE w:val="0"/>
              <w:autoSpaceDN w:val="0"/>
              <w:adjustRightInd w:val="0"/>
              <w:rPr>
                <w:rFonts w:cstheme="minorHAnsi"/>
                <w:b/>
              </w:rPr>
            </w:pPr>
            <w:r w:rsidRPr="00102FCA">
              <w:rPr>
                <w:rFonts w:cstheme="minorHAnsi"/>
                <w:b/>
              </w:rPr>
              <w:t>Risk Adaption Categorisation</w:t>
            </w:r>
          </w:p>
        </w:tc>
      </w:tr>
      <w:tr w:rsidR="00102FCA" w:rsidRPr="00500157" w14:paraId="3000A8E4" w14:textId="77777777" w:rsidTr="00102FCA">
        <w:trPr>
          <w:trHeight w:val="652"/>
        </w:trPr>
        <w:tc>
          <w:tcPr>
            <w:tcW w:w="3603" w:type="dxa"/>
            <w:tcBorders>
              <w:top w:val="single" w:sz="4" w:space="0" w:color="auto"/>
              <w:left w:val="single" w:sz="4" w:space="0" w:color="auto"/>
              <w:bottom w:val="single" w:sz="4" w:space="0" w:color="auto"/>
              <w:right w:val="single" w:sz="4" w:space="0" w:color="auto"/>
            </w:tcBorders>
          </w:tcPr>
          <w:p w14:paraId="35CD9570" w14:textId="77777777" w:rsidR="00102FCA" w:rsidRPr="00102FCA" w:rsidRDefault="00102FCA" w:rsidP="009D3F02">
            <w:pPr>
              <w:autoSpaceDE w:val="0"/>
              <w:autoSpaceDN w:val="0"/>
              <w:adjustRightInd w:val="0"/>
              <w:rPr>
                <w:rFonts w:cstheme="minorHAnsi"/>
                <w:b/>
              </w:rPr>
            </w:pPr>
            <w:r w:rsidRPr="00102FCA">
              <w:rPr>
                <w:rFonts w:cstheme="minorHAnsi"/>
                <w:b/>
              </w:rPr>
              <w:t>Risks associated with IMP/interventions:</w:t>
            </w:r>
          </w:p>
          <w:p w14:paraId="2AEAB059" w14:textId="77777777" w:rsidR="00102FCA" w:rsidRPr="00102FCA" w:rsidRDefault="00102FCA" w:rsidP="009D3F02">
            <w:pPr>
              <w:autoSpaceDE w:val="0"/>
              <w:autoSpaceDN w:val="0"/>
              <w:adjustRightInd w:val="0"/>
              <w:spacing w:before="40" w:after="40"/>
              <w:ind w:left="312" w:hanging="312"/>
              <w:rPr>
                <w:rFonts w:cstheme="minorHAnsi"/>
                <w:bCs/>
              </w:rPr>
            </w:pPr>
            <w:r w:rsidRPr="00102FCA">
              <w:rPr>
                <w:rFonts w:cstheme="minorHAnsi"/>
              </w:rPr>
              <w:fldChar w:fldCharType="begin">
                <w:ffData>
                  <w:name w:val=""/>
                  <w:enabled/>
                  <w:calcOnExit w:val="0"/>
                  <w:checkBox>
                    <w:sizeAuto/>
                    <w:default w:val="0"/>
                  </w:checkBox>
                </w:ffData>
              </w:fldChar>
            </w:r>
            <w:r w:rsidRPr="00102FCA">
              <w:rPr>
                <w:rFonts w:cstheme="minorHAnsi"/>
              </w:rPr>
              <w:instrText xml:space="preserve"> FORMCHECKBOX </w:instrText>
            </w:r>
            <w:r w:rsidRPr="00102FCA">
              <w:rPr>
                <w:rFonts w:cstheme="minorHAnsi"/>
              </w:rPr>
            </w:r>
            <w:r w:rsidRPr="00102FCA">
              <w:rPr>
                <w:rFonts w:cstheme="minorHAnsi"/>
              </w:rPr>
              <w:fldChar w:fldCharType="separate"/>
            </w:r>
            <w:r w:rsidRPr="00102FCA">
              <w:rPr>
                <w:rFonts w:cstheme="minorHAnsi"/>
              </w:rPr>
              <w:fldChar w:fldCharType="end"/>
            </w:r>
            <w:r w:rsidRPr="00102FCA">
              <w:rPr>
                <w:rFonts w:cstheme="minorHAnsi"/>
              </w:rPr>
              <w:t xml:space="preserve"> </w:t>
            </w:r>
            <w:r w:rsidRPr="00102FCA">
              <w:rPr>
                <w:rFonts w:cstheme="minorHAnsi"/>
                <w:b/>
                <w:bCs/>
              </w:rPr>
              <w:t>Type A</w:t>
            </w:r>
            <w:r w:rsidRPr="00102FCA">
              <w:rPr>
                <w:rFonts w:cstheme="minorHAnsi"/>
                <w:bCs/>
              </w:rPr>
              <w:t xml:space="preserve"> = Comparable to the risk of standard medical care</w:t>
            </w:r>
          </w:p>
          <w:p w14:paraId="087C04D3" w14:textId="77777777" w:rsidR="00102FCA" w:rsidRPr="00102FCA" w:rsidRDefault="00102FCA" w:rsidP="009D3F02">
            <w:pPr>
              <w:autoSpaceDE w:val="0"/>
              <w:autoSpaceDN w:val="0"/>
              <w:adjustRightInd w:val="0"/>
              <w:spacing w:before="40" w:after="40"/>
              <w:ind w:left="312" w:hanging="312"/>
              <w:rPr>
                <w:rFonts w:cstheme="minorHAnsi"/>
                <w:bCs/>
              </w:rPr>
            </w:pPr>
            <w:r w:rsidRPr="00102FCA">
              <w:rPr>
                <w:rFonts w:cstheme="minorHAnsi"/>
              </w:rPr>
              <w:fldChar w:fldCharType="begin">
                <w:ffData>
                  <w:name w:val=""/>
                  <w:enabled/>
                  <w:calcOnExit w:val="0"/>
                  <w:checkBox>
                    <w:sizeAuto/>
                    <w:default w:val="0"/>
                  </w:checkBox>
                </w:ffData>
              </w:fldChar>
            </w:r>
            <w:r w:rsidRPr="00102FCA">
              <w:rPr>
                <w:rFonts w:cstheme="minorHAnsi"/>
              </w:rPr>
              <w:instrText xml:space="preserve"> FORMCHECKBOX </w:instrText>
            </w:r>
            <w:r w:rsidRPr="00102FCA">
              <w:rPr>
                <w:rFonts w:cstheme="minorHAnsi"/>
              </w:rPr>
            </w:r>
            <w:r w:rsidRPr="00102FCA">
              <w:rPr>
                <w:rFonts w:cstheme="minorHAnsi"/>
              </w:rPr>
              <w:fldChar w:fldCharType="separate"/>
            </w:r>
            <w:r w:rsidRPr="00102FCA">
              <w:rPr>
                <w:rFonts w:cstheme="minorHAnsi"/>
              </w:rPr>
              <w:fldChar w:fldCharType="end"/>
            </w:r>
            <w:r w:rsidRPr="00102FCA">
              <w:rPr>
                <w:rFonts w:cstheme="minorHAnsi"/>
              </w:rPr>
              <w:t xml:space="preserve"> </w:t>
            </w:r>
            <w:r w:rsidRPr="00102FCA">
              <w:rPr>
                <w:rFonts w:cstheme="minorHAnsi"/>
                <w:b/>
                <w:bCs/>
              </w:rPr>
              <w:t>Type B</w:t>
            </w:r>
            <w:r w:rsidRPr="00102FCA">
              <w:rPr>
                <w:rFonts w:cstheme="minorHAnsi"/>
                <w:bCs/>
              </w:rPr>
              <w:t xml:space="preserve"> = Somewhat higher than the risk of standard medical care</w:t>
            </w:r>
          </w:p>
          <w:p w14:paraId="18D1D8DD" w14:textId="77777777" w:rsidR="00102FCA" w:rsidRPr="00102FCA" w:rsidRDefault="00102FCA" w:rsidP="009D3F02">
            <w:pPr>
              <w:autoSpaceDE w:val="0"/>
              <w:autoSpaceDN w:val="0"/>
              <w:adjustRightInd w:val="0"/>
              <w:spacing w:before="40" w:after="40"/>
              <w:ind w:left="312" w:hanging="312"/>
              <w:rPr>
                <w:rFonts w:cstheme="minorHAnsi"/>
                <w:bCs/>
              </w:rPr>
            </w:pPr>
            <w:r w:rsidRPr="00102FCA">
              <w:rPr>
                <w:rFonts w:cstheme="minorHAnsi"/>
              </w:rPr>
              <w:fldChar w:fldCharType="begin">
                <w:ffData>
                  <w:name w:val=""/>
                  <w:enabled/>
                  <w:calcOnExit w:val="0"/>
                  <w:checkBox>
                    <w:sizeAuto/>
                    <w:default w:val="0"/>
                  </w:checkBox>
                </w:ffData>
              </w:fldChar>
            </w:r>
            <w:r w:rsidRPr="00102FCA">
              <w:rPr>
                <w:rFonts w:cstheme="minorHAnsi"/>
              </w:rPr>
              <w:instrText xml:space="preserve"> FORMCHECKBOX </w:instrText>
            </w:r>
            <w:r w:rsidRPr="00102FCA">
              <w:rPr>
                <w:rFonts w:cstheme="minorHAnsi"/>
              </w:rPr>
            </w:r>
            <w:r w:rsidRPr="00102FCA">
              <w:rPr>
                <w:rFonts w:cstheme="minorHAnsi"/>
              </w:rPr>
              <w:fldChar w:fldCharType="separate"/>
            </w:r>
            <w:r w:rsidRPr="00102FCA">
              <w:rPr>
                <w:rFonts w:cstheme="minorHAnsi"/>
              </w:rPr>
              <w:fldChar w:fldCharType="end"/>
            </w:r>
            <w:r w:rsidRPr="00102FCA">
              <w:rPr>
                <w:rFonts w:cstheme="minorHAnsi"/>
              </w:rPr>
              <w:t xml:space="preserve"> </w:t>
            </w:r>
            <w:r w:rsidRPr="00102FCA">
              <w:rPr>
                <w:rFonts w:cstheme="minorHAnsi"/>
                <w:b/>
                <w:bCs/>
              </w:rPr>
              <w:t>Type C</w:t>
            </w:r>
            <w:r w:rsidRPr="00102FCA">
              <w:rPr>
                <w:rFonts w:cstheme="minorHAnsi"/>
                <w:bCs/>
              </w:rPr>
              <w:t xml:space="preserve"> = Markedly higher than the risk of standard medical care</w:t>
            </w:r>
          </w:p>
        </w:tc>
        <w:tc>
          <w:tcPr>
            <w:tcW w:w="5719" w:type="dxa"/>
            <w:tcBorders>
              <w:top w:val="single" w:sz="4" w:space="0" w:color="auto"/>
              <w:left w:val="single" w:sz="4" w:space="0" w:color="auto"/>
              <w:bottom w:val="single" w:sz="4" w:space="0" w:color="auto"/>
              <w:right w:val="single" w:sz="4" w:space="0" w:color="auto"/>
            </w:tcBorders>
          </w:tcPr>
          <w:p w14:paraId="45795154" w14:textId="77777777" w:rsidR="00102FCA" w:rsidRPr="00102FCA" w:rsidRDefault="00102FCA" w:rsidP="009D3F02">
            <w:pPr>
              <w:autoSpaceDE w:val="0"/>
              <w:autoSpaceDN w:val="0"/>
              <w:adjustRightInd w:val="0"/>
              <w:rPr>
                <w:rFonts w:cstheme="minorHAnsi"/>
                <w:b/>
              </w:rPr>
            </w:pPr>
            <w:r w:rsidRPr="00102FCA">
              <w:rPr>
                <w:rFonts w:cstheme="minorHAnsi"/>
                <w:b/>
              </w:rPr>
              <w:t>Justification:</w:t>
            </w:r>
          </w:p>
          <w:p w14:paraId="5A31E273" w14:textId="4260393A" w:rsidR="00102FCA" w:rsidRPr="00037433" w:rsidRDefault="00F11255" w:rsidP="009D3F02">
            <w:pPr>
              <w:autoSpaceDE w:val="0"/>
              <w:autoSpaceDN w:val="0"/>
              <w:adjustRightInd w:val="0"/>
              <w:rPr>
                <w:rFonts w:cstheme="minorHAnsi"/>
                <w:bCs/>
                <w:i/>
                <w:iCs/>
                <w:color w:val="BFBFBF" w:themeColor="background1" w:themeShade="BF"/>
                <w:sz w:val="18"/>
                <w:szCs w:val="18"/>
              </w:rPr>
            </w:pPr>
            <w:r>
              <w:rPr>
                <w:rFonts w:cstheme="minorHAnsi"/>
                <w:bCs/>
                <w:i/>
                <w:iCs/>
                <w:color w:val="BFBFBF" w:themeColor="background1" w:themeShade="BF"/>
                <w:sz w:val="18"/>
                <w:szCs w:val="18"/>
              </w:rPr>
              <w:t>[</w:t>
            </w:r>
            <w:r w:rsidR="00C74630">
              <w:rPr>
                <w:rFonts w:cstheme="minorHAnsi"/>
                <w:bCs/>
                <w:i/>
                <w:iCs/>
                <w:color w:val="BFBFBF" w:themeColor="background1" w:themeShade="BF"/>
                <w:sz w:val="18"/>
                <w:szCs w:val="18"/>
              </w:rPr>
              <w:t>Justify the risk of the trial by including</w:t>
            </w:r>
            <w:r>
              <w:rPr>
                <w:rFonts w:cstheme="minorHAnsi"/>
                <w:bCs/>
                <w:i/>
                <w:iCs/>
                <w:color w:val="BFBFBF" w:themeColor="background1" w:themeShade="BF"/>
                <w:sz w:val="18"/>
                <w:szCs w:val="18"/>
              </w:rPr>
              <w:t xml:space="preserve"> factors which are critical to quality </w:t>
            </w:r>
            <w:r w:rsidR="00C74630">
              <w:rPr>
                <w:rFonts w:cstheme="minorHAnsi"/>
                <w:bCs/>
                <w:i/>
                <w:iCs/>
                <w:color w:val="BFBFBF" w:themeColor="background1" w:themeShade="BF"/>
                <w:sz w:val="18"/>
                <w:szCs w:val="18"/>
              </w:rPr>
              <w:t xml:space="preserve">and those </w:t>
            </w:r>
            <w:r w:rsidR="00C74630" w:rsidRPr="00C74630">
              <w:rPr>
                <w:rFonts w:cstheme="minorHAnsi"/>
                <w:bCs/>
                <w:i/>
                <w:iCs/>
                <w:color w:val="BFBFBF" w:themeColor="background1" w:themeShade="BF"/>
                <w:sz w:val="18"/>
                <w:szCs w:val="18"/>
              </w:rPr>
              <w:t>that could impact on patient safety, rights and well-being and the reliability of the trial results</w:t>
            </w:r>
            <w:r w:rsidR="00C74630">
              <w:rPr>
                <w:rFonts w:cstheme="minorHAnsi"/>
                <w:bCs/>
                <w:i/>
                <w:iCs/>
                <w:color w:val="BFBFBF" w:themeColor="background1" w:themeShade="BF"/>
                <w:sz w:val="18"/>
                <w:szCs w:val="18"/>
              </w:rPr>
              <w:t>. Consider trial</w:t>
            </w:r>
            <w:r w:rsidR="00C74630" w:rsidRPr="00C74630">
              <w:rPr>
                <w:rFonts w:cstheme="minorHAnsi"/>
                <w:bCs/>
                <w:i/>
                <w:iCs/>
                <w:color w:val="BFBFBF" w:themeColor="background1" w:themeShade="BF"/>
                <w:sz w:val="18"/>
                <w:szCs w:val="18"/>
              </w:rPr>
              <w:t xml:space="preserve"> design characteristics, the nature of the investigational product, the indication</w:t>
            </w:r>
            <w:r w:rsidR="00C74630">
              <w:rPr>
                <w:rFonts w:cstheme="minorHAnsi"/>
                <w:bCs/>
                <w:i/>
                <w:iCs/>
                <w:color w:val="BFBFBF" w:themeColor="background1" w:themeShade="BF"/>
                <w:sz w:val="18"/>
                <w:szCs w:val="18"/>
              </w:rPr>
              <w:t xml:space="preserve"> and</w:t>
            </w:r>
            <w:r w:rsidR="00C74630" w:rsidRPr="00C74630">
              <w:rPr>
                <w:rFonts w:cstheme="minorHAnsi"/>
                <w:bCs/>
                <w:i/>
                <w:iCs/>
                <w:color w:val="BFBFBF" w:themeColor="background1" w:themeShade="BF"/>
                <w:sz w:val="18"/>
                <w:szCs w:val="18"/>
              </w:rPr>
              <w:t xml:space="preserve"> the potential trial</w:t>
            </w:r>
            <w:r w:rsidR="00C74630">
              <w:rPr>
                <w:rFonts w:cstheme="minorHAnsi"/>
                <w:bCs/>
                <w:i/>
                <w:iCs/>
                <w:color w:val="BFBFBF" w:themeColor="background1" w:themeShade="BF"/>
                <w:sz w:val="18"/>
                <w:szCs w:val="18"/>
              </w:rPr>
              <w:t xml:space="preserve"> (if applicable), the</w:t>
            </w:r>
            <w:r w:rsidR="00C74630" w:rsidRPr="00C74630">
              <w:rPr>
                <w:rFonts w:cstheme="minorHAnsi"/>
                <w:bCs/>
                <w:i/>
                <w:iCs/>
                <w:color w:val="BFBFBF" w:themeColor="background1" w:themeShade="BF"/>
                <w:sz w:val="18"/>
                <w:szCs w:val="18"/>
              </w:rPr>
              <w:t xml:space="preserve"> population, its setting, and the data being collected</w:t>
            </w:r>
            <w:r w:rsidR="00C74630">
              <w:rPr>
                <w:rFonts w:cstheme="minorHAnsi"/>
                <w:bCs/>
                <w:i/>
                <w:iCs/>
                <w:color w:val="BFBFBF" w:themeColor="background1" w:themeShade="BF"/>
                <w:sz w:val="18"/>
                <w:szCs w:val="18"/>
              </w:rPr>
              <w:t>]</w:t>
            </w:r>
          </w:p>
          <w:p w14:paraId="46C934F0" w14:textId="77777777" w:rsidR="00102FCA" w:rsidRPr="00102FCA" w:rsidRDefault="00102FCA" w:rsidP="009D3F02">
            <w:pPr>
              <w:autoSpaceDE w:val="0"/>
              <w:autoSpaceDN w:val="0"/>
              <w:adjustRightInd w:val="0"/>
              <w:ind w:left="432"/>
              <w:outlineLvl w:val="5"/>
              <w:rPr>
                <w:rFonts w:cstheme="minorHAnsi"/>
                <w:b/>
              </w:rPr>
            </w:pPr>
          </w:p>
        </w:tc>
      </w:tr>
    </w:tbl>
    <w:p w14:paraId="46187BE3" w14:textId="75D1E07B" w:rsidR="009B2169" w:rsidRDefault="00BE2F5E" w:rsidP="0013228B">
      <w:pPr>
        <w:pStyle w:val="Heading1"/>
      </w:pPr>
      <w:bookmarkStart w:id="3" w:name="_Toc6999869"/>
      <w:r>
        <w:t xml:space="preserve">4. </w:t>
      </w:r>
      <w:r w:rsidR="00CB2E12">
        <w:t>Study Management</w:t>
      </w:r>
      <w:bookmarkEnd w:id="3"/>
    </w:p>
    <w:p w14:paraId="3455A0C9" w14:textId="77777777" w:rsidR="00275399" w:rsidRDefault="00BE2F5E" w:rsidP="0013228B">
      <w:pPr>
        <w:pStyle w:val="Heading2"/>
      </w:pPr>
      <w:bookmarkStart w:id="4" w:name="_Toc6999870"/>
      <w:r>
        <w:t>4</w:t>
      </w:r>
      <w:r w:rsidR="00275399">
        <w:t>.1 Trial Oversight Committees</w:t>
      </w:r>
      <w:bookmarkEnd w:id="4"/>
    </w:p>
    <w:p w14:paraId="54061962" w14:textId="33C29AD9" w:rsidR="00275399" w:rsidRPr="00275399" w:rsidRDefault="00276328" w:rsidP="5C31E78A">
      <w:pPr>
        <w:jc w:val="both"/>
        <w:rPr>
          <w:i/>
          <w:iCs/>
          <w:sz w:val="18"/>
          <w:szCs w:val="18"/>
        </w:rPr>
      </w:pPr>
      <w:r w:rsidRPr="5C31E78A">
        <w:rPr>
          <w:i/>
          <w:iCs/>
          <w:sz w:val="18"/>
          <w:szCs w:val="18"/>
        </w:rPr>
        <w:t>[</w:t>
      </w:r>
      <w:r w:rsidR="00AA5198" w:rsidRPr="5C31E78A">
        <w:rPr>
          <w:i/>
          <w:iCs/>
          <w:sz w:val="18"/>
          <w:szCs w:val="18"/>
        </w:rPr>
        <w:t xml:space="preserve">This section can be amended </w:t>
      </w:r>
      <w:r w:rsidR="007F0B04" w:rsidRPr="5C31E78A">
        <w:rPr>
          <w:i/>
          <w:iCs/>
          <w:sz w:val="18"/>
          <w:szCs w:val="18"/>
        </w:rPr>
        <w:t>to suit the oversight committee requirements for</w:t>
      </w:r>
      <w:r w:rsidR="00AA5198" w:rsidRPr="5C31E78A">
        <w:rPr>
          <w:i/>
          <w:iCs/>
          <w:sz w:val="18"/>
          <w:szCs w:val="18"/>
        </w:rPr>
        <w:t xml:space="preserve"> </w:t>
      </w:r>
      <w:r w:rsidR="007F0B04" w:rsidRPr="5C31E78A">
        <w:rPr>
          <w:i/>
          <w:iCs/>
          <w:sz w:val="18"/>
          <w:szCs w:val="18"/>
        </w:rPr>
        <w:t>each</w:t>
      </w:r>
      <w:r w:rsidR="00AA5198" w:rsidRPr="5C31E78A">
        <w:rPr>
          <w:i/>
          <w:iCs/>
          <w:sz w:val="18"/>
          <w:szCs w:val="18"/>
        </w:rPr>
        <w:t xml:space="preserve"> study. </w:t>
      </w:r>
      <w:r w:rsidR="00275399" w:rsidRPr="5C31E78A">
        <w:rPr>
          <w:i/>
          <w:iCs/>
          <w:sz w:val="18"/>
          <w:szCs w:val="18"/>
        </w:rPr>
        <w:t xml:space="preserve">Comment on </w:t>
      </w:r>
      <w:r w:rsidR="00BE2F5E" w:rsidRPr="5C31E78A">
        <w:rPr>
          <w:i/>
          <w:iCs/>
          <w:sz w:val="18"/>
          <w:szCs w:val="18"/>
        </w:rPr>
        <w:t xml:space="preserve">the </w:t>
      </w:r>
      <w:r w:rsidR="00275399" w:rsidRPr="5C31E78A">
        <w:rPr>
          <w:i/>
          <w:iCs/>
          <w:sz w:val="18"/>
          <w:szCs w:val="18"/>
        </w:rPr>
        <w:t>roles and responsibilities of committees; frequency of meetings; record of meetings; storage of minutes; reference to relevant charter etc</w:t>
      </w:r>
      <w:r w:rsidR="00C57B05" w:rsidRPr="5C31E78A">
        <w:rPr>
          <w:i/>
          <w:iCs/>
          <w:sz w:val="18"/>
          <w:szCs w:val="18"/>
        </w:rPr>
        <w:t>.]</w:t>
      </w:r>
      <w:r w:rsidR="00275399" w:rsidRPr="5C31E78A">
        <w:rPr>
          <w:i/>
          <w:iCs/>
          <w:sz w:val="18"/>
          <w:szCs w:val="18"/>
        </w:rPr>
        <w:t xml:space="preserve">. </w:t>
      </w:r>
    </w:p>
    <w:p w14:paraId="144EBE13" w14:textId="77777777" w:rsidR="00196185" w:rsidRPr="00037433" w:rsidRDefault="0DDDB0EE" w:rsidP="00196185">
      <w:pPr>
        <w:jc w:val="both"/>
        <w:rPr>
          <w:rFonts w:ascii="Calibri" w:eastAsia="Calibri" w:hAnsi="Calibri" w:cs="Calibri"/>
          <w:i/>
          <w:iCs/>
          <w:sz w:val="18"/>
          <w:szCs w:val="18"/>
        </w:rPr>
      </w:pPr>
      <w:r w:rsidRPr="00196185">
        <w:rPr>
          <w:i/>
          <w:iCs/>
          <w:sz w:val="18"/>
          <w:szCs w:val="18"/>
        </w:rPr>
        <w:t>**</w:t>
      </w:r>
      <w:r w:rsidRPr="00037433">
        <w:rPr>
          <w:rFonts w:ascii="Calibri" w:eastAsia="Calibri" w:hAnsi="Calibri" w:cs="Calibri"/>
          <w:i/>
          <w:iCs/>
          <w:sz w:val="18"/>
          <w:szCs w:val="18"/>
        </w:rPr>
        <w:t xml:space="preserve"> Where appropriate, sponsors may also establish an endpoint assessment/adjudication committee in certain trials to review endpoints reported by investigators to determine whether the endpoints meet protocol-specified criteria. To minimise bias, such committees should typically be blinded to the assigned treatments when performing their assessments, regardless of whether the trial itself is conducted in a blinded manner.</w:t>
      </w:r>
      <w:r w:rsidR="00196185" w:rsidRPr="00037433">
        <w:rPr>
          <w:rFonts w:ascii="Calibri" w:eastAsia="Calibri" w:hAnsi="Calibri" w:cs="Calibri"/>
          <w:i/>
          <w:iCs/>
          <w:sz w:val="18"/>
          <w:szCs w:val="18"/>
        </w:rPr>
        <w:t xml:space="preserve"> (ICH E6(R3): 3.9.8). </w:t>
      </w:r>
    </w:p>
    <w:p w14:paraId="77266CEE" w14:textId="227E9F21" w:rsidR="0DDDB0EE" w:rsidRPr="00037433" w:rsidRDefault="00196185" w:rsidP="00196185">
      <w:pPr>
        <w:jc w:val="both"/>
        <w:rPr>
          <w:rFonts w:ascii="Calibri" w:eastAsia="Calibri" w:hAnsi="Calibri" w:cs="Calibri"/>
          <w:i/>
          <w:iCs/>
          <w:sz w:val="18"/>
          <w:szCs w:val="18"/>
        </w:rPr>
      </w:pPr>
      <w:r w:rsidRPr="00037433">
        <w:rPr>
          <w:rFonts w:ascii="Calibri" w:eastAsia="Calibri" w:hAnsi="Calibri" w:cs="Calibri"/>
          <w:i/>
          <w:iCs/>
          <w:sz w:val="18"/>
          <w:szCs w:val="18"/>
        </w:rPr>
        <w:t xml:space="preserve">Committees established for purposes that could impact participant </w:t>
      </w:r>
      <w:proofErr w:type="gramStart"/>
      <w:r w:rsidRPr="00037433">
        <w:rPr>
          <w:rFonts w:ascii="Calibri" w:eastAsia="Calibri" w:hAnsi="Calibri" w:cs="Calibri"/>
          <w:i/>
          <w:iCs/>
          <w:sz w:val="18"/>
          <w:szCs w:val="18"/>
        </w:rPr>
        <w:t>safety</w:t>
      </w:r>
      <w:proofErr w:type="gramEnd"/>
      <w:r w:rsidRPr="00037433">
        <w:rPr>
          <w:rFonts w:ascii="Calibri" w:eastAsia="Calibri" w:hAnsi="Calibri" w:cs="Calibri"/>
          <w:i/>
          <w:iCs/>
          <w:sz w:val="18"/>
          <w:szCs w:val="18"/>
        </w:rPr>
        <w:t xml:space="preserve"> or the reliability of trial results should include members with relevant expertise and with managed conflicts of interest, have written operating procedures (e.g., charters) and document their decisions (ICH E6(R3): 3.9.9).</w:t>
      </w:r>
    </w:p>
    <w:tbl>
      <w:tblPr>
        <w:tblStyle w:val="TableGrid"/>
        <w:tblW w:w="0" w:type="auto"/>
        <w:tblLook w:val="04A0" w:firstRow="1" w:lastRow="0" w:firstColumn="1" w:lastColumn="0" w:noHBand="0" w:noVBand="1"/>
      </w:tblPr>
      <w:tblGrid>
        <w:gridCol w:w="9016"/>
      </w:tblGrid>
      <w:tr w:rsidR="00275399" w14:paraId="2B0962D8" w14:textId="77777777" w:rsidTr="00275399">
        <w:tc>
          <w:tcPr>
            <w:tcW w:w="9242" w:type="dxa"/>
            <w:shd w:val="clear" w:color="auto" w:fill="92CDDC" w:themeFill="accent5" w:themeFillTint="99"/>
          </w:tcPr>
          <w:p w14:paraId="0908A0B1" w14:textId="77777777" w:rsidR="00275399" w:rsidRPr="00275399" w:rsidRDefault="00275399" w:rsidP="00816B36">
            <w:pPr>
              <w:jc w:val="both"/>
              <w:rPr>
                <w:rFonts w:asciiTheme="minorHAnsi" w:hAnsiTheme="minorHAnsi" w:cstheme="minorHAnsi"/>
                <w:b/>
                <w:sz w:val="22"/>
                <w:szCs w:val="22"/>
              </w:rPr>
            </w:pPr>
            <w:r w:rsidRPr="00275399">
              <w:rPr>
                <w:rFonts w:asciiTheme="minorHAnsi" w:hAnsiTheme="minorHAnsi" w:cstheme="minorHAnsi"/>
                <w:b/>
                <w:sz w:val="22"/>
                <w:szCs w:val="22"/>
              </w:rPr>
              <w:t>Trial Management Group (TMG)</w:t>
            </w:r>
          </w:p>
        </w:tc>
      </w:tr>
      <w:tr w:rsidR="00275399" w14:paraId="5DE04F71" w14:textId="77777777" w:rsidTr="00993FF0">
        <w:tc>
          <w:tcPr>
            <w:tcW w:w="9242" w:type="dxa"/>
          </w:tcPr>
          <w:p w14:paraId="053501E5" w14:textId="77777777" w:rsidR="00275399" w:rsidRDefault="00275399" w:rsidP="00816B36">
            <w:pPr>
              <w:jc w:val="both"/>
              <w:rPr>
                <w:rFonts w:asciiTheme="minorHAnsi" w:hAnsiTheme="minorHAnsi" w:cstheme="minorHAnsi"/>
                <w:b/>
                <w:sz w:val="22"/>
                <w:szCs w:val="22"/>
              </w:rPr>
            </w:pPr>
          </w:p>
          <w:p w14:paraId="5D965D05" w14:textId="77777777" w:rsidR="00BE2F5E" w:rsidRDefault="00BE2F5E" w:rsidP="00816B36">
            <w:pPr>
              <w:jc w:val="both"/>
              <w:rPr>
                <w:rFonts w:asciiTheme="minorHAnsi" w:hAnsiTheme="minorHAnsi" w:cstheme="minorHAnsi"/>
                <w:b/>
                <w:sz w:val="22"/>
                <w:szCs w:val="22"/>
              </w:rPr>
            </w:pPr>
          </w:p>
          <w:p w14:paraId="6C7B76CF" w14:textId="77777777" w:rsidR="00EF2395" w:rsidRDefault="00EF2395" w:rsidP="00816B36">
            <w:pPr>
              <w:jc w:val="both"/>
              <w:rPr>
                <w:rFonts w:asciiTheme="minorHAnsi" w:hAnsiTheme="minorHAnsi" w:cstheme="minorHAnsi"/>
                <w:b/>
                <w:sz w:val="22"/>
                <w:szCs w:val="22"/>
              </w:rPr>
            </w:pPr>
          </w:p>
          <w:p w14:paraId="5789D5EA" w14:textId="77777777" w:rsidR="00275399" w:rsidRPr="00275399" w:rsidRDefault="00275399" w:rsidP="00816B36">
            <w:pPr>
              <w:jc w:val="both"/>
              <w:rPr>
                <w:rFonts w:asciiTheme="minorHAnsi" w:hAnsiTheme="minorHAnsi" w:cstheme="minorHAnsi"/>
                <w:b/>
                <w:sz w:val="22"/>
                <w:szCs w:val="22"/>
              </w:rPr>
            </w:pPr>
          </w:p>
        </w:tc>
      </w:tr>
      <w:tr w:rsidR="00275399" w14:paraId="240A2A02" w14:textId="77777777" w:rsidTr="00275399">
        <w:tc>
          <w:tcPr>
            <w:tcW w:w="9242" w:type="dxa"/>
            <w:shd w:val="clear" w:color="auto" w:fill="92CDDC" w:themeFill="accent5" w:themeFillTint="99"/>
          </w:tcPr>
          <w:p w14:paraId="01548F4D" w14:textId="77777777" w:rsidR="00275399" w:rsidRPr="00275399" w:rsidRDefault="00275399" w:rsidP="00816B36">
            <w:pPr>
              <w:jc w:val="both"/>
              <w:rPr>
                <w:rFonts w:asciiTheme="minorHAnsi" w:hAnsiTheme="minorHAnsi" w:cstheme="minorHAnsi"/>
                <w:b/>
                <w:sz w:val="22"/>
                <w:szCs w:val="22"/>
              </w:rPr>
            </w:pPr>
            <w:r w:rsidRPr="00275399">
              <w:rPr>
                <w:rFonts w:asciiTheme="minorHAnsi" w:hAnsiTheme="minorHAnsi" w:cstheme="minorHAnsi"/>
                <w:b/>
                <w:sz w:val="22"/>
                <w:szCs w:val="22"/>
              </w:rPr>
              <w:t>Trial Steering Committee (TSC)</w:t>
            </w:r>
          </w:p>
        </w:tc>
      </w:tr>
      <w:tr w:rsidR="00275399" w14:paraId="6A20057B" w14:textId="77777777" w:rsidTr="00A709AA">
        <w:tc>
          <w:tcPr>
            <w:tcW w:w="9242" w:type="dxa"/>
          </w:tcPr>
          <w:p w14:paraId="34FA4893" w14:textId="77777777" w:rsidR="00275399" w:rsidRDefault="00275399" w:rsidP="00816B36">
            <w:pPr>
              <w:jc w:val="both"/>
              <w:rPr>
                <w:rFonts w:asciiTheme="minorHAnsi" w:hAnsiTheme="minorHAnsi" w:cstheme="minorHAnsi"/>
                <w:b/>
                <w:sz w:val="22"/>
                <w:szCs w:val="22"/>
              </w:rPr>
            </w:pPr>
          </w:p>
          <w:p w14:paraId="3919508F" w14:textId="77777777" w:rsidR="00275399" w:rsidRDefault="00275399" w:rsidP="00816B36">
            <w:pPr>
              <w:jc w:val="both"/>
              <w:rPr>
                <w:rFonts w:asciiTheme="minorHAnsi" w:hAnsiTheme="minorHAnsi" w:cstheme="minorHAnsi"/>
                <w:b/>
                <w:sz w:val="22"/>
                <w:szCs w:val="22"/>
              </w:rPr>
            </w:pPr>
          </w:p>
          <w:p w14:paraId="1B344612" w14:textId="77777777" w:rsidR="00EF2395" w:rsidRDefault="00EF2395" w:rsidP="00816B36">
            <w:pPr>
              <w:jc w:val="both"/>
              <w:rPr>
                <w:rFonts w:asciiTheme="minorHAnsi" w:hAnsiTheme="minorHAnsi" w:cstheme="minorHAnsi"/>
                <w:b/>
                <w:sz w:val="22"/>
                <w:szCs w:val="22"/>
              </w:rPr>
            </w:pPr>
          </w:p>
          <w:p w14:paraId="3F70EC24" w14:textId="77777777" w:rsidR="00275399" w:rsidRPr="00275399" w:rsidRDefault="00275399" w:rsidP="00816B36">
            <w:pPr>
              <w:jc w:val="both"/>
              <w:rPr>
                <w:rFonts w:asciiTheme="minorHAnsi" w:hAnsiTheme="minorHAnsi" w:cstheme="minorHAnsi"/>
                <w:b/>
                <w:sz w:val="22"/>
                <w:szCs w:val="22"/>
              </w:rPr>
            </w:pPr>
          </w:p>
        </w:tc>
      </w:tr>
      <w:tr w:rsidR="00275399" w14:paraId="4E4D60F8" w14:textId="77777777" w:rsidTr="00275399">
        <w:tc>
          <w:tcPr>
            <w:tcW w:w="9242" w:type="dxa"/>
            <w:shd w:val="clear" w:color="auto" w:fill="92CDDC" w:themeFill="accent5" w:themeFillTint="99"/>
          </w:tcPr>
          <w:p w14:paraId="697F28CE" w14:textId="77777777" w:rsidR="00275399" w:rsidRPr="00275399" w:rsidRDefault="00275399" w:rsidP="00816B36">
            <w:pPr>
              <w:jc w:val="both"/>
              <w:rPr>
                <w:rFonts w:asciiTheme="minorHAnsi" w:hAnsiTheme="minorHAnsi" w:cstheme="minorHAnsi"/>
                <w:b/>
                <w:sz w:val="22"/>
                <w:szCs w:val="22"/>
              </w:rPr>
            </w:pPr>
            <w:r w:rsidRPr="00275399">
              <w:rPr>
                <w:rFonts w:asciiTheme="minorHAnsi" w:hAnsiTheme="minorHAnsi" w:cstheme="minorHAnsi"/>
                <w:b/>
                <w:sz w:val="22"/>
                <w:szCs w:val="22"/>
              </w:rPr>
              <w:t>Data Monitoring Committee (DMC)</w:t>
            </w:r>
          </w:p>
        </w:tc>
      </w:tr>
      <w:tr w:rsidR="00275399" w14:paraId="0822E054" w14:textId="77777777" w:rsidTr="006A79F5">
        <w:tc>
          <w:tcPr>
            <w:tcW w:w="9242" w:type="dxa"/>
          </w:tcPr>
          <w:p w14:paraId="098DE6C9" w14:textId="77777777" w:rsidR="00275399" w:rsidRDefault="00275399" w:rsidP="00816B36">
            <w:pPr>
              <w:jc w:val="both"/>
              <w:rPr>
                <w:b/>
                <w:szCs w:val="28"/>
              </w:rPr>
            </w:pPr>
          </w:p>
          <w:p w14:paraId="23DB5495" w14:textId="77777777" w:rsidR="00275399" w:rsidRDefault="00275399" w:rsidP="00816B36">
            <w:pPr>
              <w:jc w:val="both"/>
              <w:rPr>
                <w:b/>
                <w:szCs w:val="28"/>
              </w:rPr>
            </w:pPr>
          </w:p>
          <w:p w14:paraId="3048AE5F" w14:textId="77777777" w:rsidR="00EF2395" w:rsidRDefault="00EF2395" w:rsidP="00816B36">
            <w:pPr>
              <w:jc w:val="both"/>
              <w:rPr>
                <w:b/>
                <w:szCs w:val="28"/>
              </w:rPr>
            </w:pPr>
          </w:p>
          <w:p w14:paraId="5D2085D7" w14:textId="77777777" w:rsidR="00275399" w:rsidRDefault="00275399" w:rsidP="00816B36">
            <w:pPr>
              <w:jc w:val="both"/>
              <w:rPr>
                <w:b/>
                <w:szCs w:val="28"/>
              </w:rPr>
            </w:pPr>
          </w:p>
          <w:p w14:paraId="43BB6BC9" w14:textId="77777777" w:rsidR="00275399" w:rsidRDefault="00275399" w:rsidP="00816B36">
            <w:pPr>
              <w:jc w:val="both"/>
              <w:rPr>
                <w:b/>
                <w:szCs w:val="28"/>
              </w:rPr>
            </w:pPr>
          </w:p>
        </w:tc>
      </w:tr>
    </w:tbl>
    <w:p w14:paraId="3D04B5FB" w14:textId="77777777" w:rsidR="00275399" w:rsidRDefault="00275399" w:rsidP="00816B36">
      <w:pPr>
        <w:jc w:val="both"/>
        <w:rPr>
          <w:b/>
          <w:szCs w:val="28"/>
        </w:rPr>
      </w:pPr>
    </w:p>
    <w:p w14:paraId="78C63240" w14:textId="77777777" w:rsidR="00EF2395" w:rsidRDefault="00EF2395" w:rsidP="00816B36">
      <w:pPr>
        <w:jc w:val="both"/>
        <w:rPr>
          <w:b/>
          <w:szCs w:val="28"/>
        </w:rPr>
      </w:pPr>
    </w:p>
    <w:p w14:paraId="6682B9CF" w14:textId="77777777" w:rsidR="00275399" w:rsidRDefault="00BE2F5E" w:rsidP="0013228B">
      <w:pPr>
        <w:pStyle w:val="Heading2"/>
      </w:pPr>
      <w:bookmarkStart w:id="5" w:name="_Toc6999871"/>
      <w:r>
        <w:t>4</w:t>
      </w:r>
      <w:r w:rsidR="00275399">
        <w:t xml:space="preserve">.2 Study Management </w:t>
      </w:r>
      <w:r w:rsidR="00D6488E">
        <w:t>&amp; Monitoring Personnel</w:t>
      </w:r>
      <w:bookmarkEnd w:id="5"/>
    </w:p>
    <w:tbl>
      <w:tblPr>
        <w:tblStyle w:val="TableGrid"/>
        <w:tblW w:w="0" w:type="auto"/>
        <w:tblLook w:val="04A0" w:firstRow="1" w:lastRow="0" w:firstColumn="1" w:lastColumn="0" w:noHBand="0" w:noVBand="1"/>
      </w:tblPr>
      <w:tblGrid>
        <w:gridCol w:w="9016"/>
      </w:tblGrid>
      <w:tr w:rsidR="00CB581B" w14:paraId="04D1C3FB" w14:textId="77777777" w:rsidTr="5C31E78A">
        <w:tc>
          <w:tcPr>
            <w:tcW w:w="9242" w:type="dxa"/>
            <w:shd w:val="clear" w:color="auto" w:fill="92CDDC" w:themeFill="accent5" w:themeFillTint="99"/>
          </w:tcPr>
          <w:p w14:paraId="401F1E14" w14:textId="77777777" w:rsidR="00CB581B" w:rsidRPr="00CB581B" w:rsidRDefault="00EF2395" w:rsidP="00EF2395">
            <w:pPr>
              <w:jc w:val="both"/>
              <w:rPr>
                <w:rFonts w:asciiTheme="minorHAnsi" w:hAnsiTheme="minorHAnsi" w:cstheme="minorHAnsi"/>
                <w:b/>
              </w:rPr>
            </w:pPr>
            <w:r>
              <w:rPr>
                <w:rFonts w:asciiTheme="minorHAnsi" w:hAnsiTheme="minorHAnsi" w:cstheme="minorHAnsi"/>
                <w:b/>
                <w:sz w:val="22"/>
              </w:rPr>
              <w:t>Monitoring</w:t>
            </w:r>
            <w:r w:rsidR="00CB581B" w:rsidRPr="00CB581B">
              <w:rPr>
                <w:rFonts w:asciiTheme="minorHAnsi" w:hAnsiTheme="minorHAnsi" w:cstheme="minorHAnsi"/>
                <w:b/>
                <w:sz w:val="22"/>
              </w:rPr>
              <w:t xml:space="preserve"> </w:t>
            </w:r>
            <w:r>
              <w:rPr>
                <w:rFonts w:asciiTheme="minorHAnsi" w:hAnsiTheme="minorHAnsi" w:cstheme="minorHAnsi"/>
                <w:b/>
                <w:sz w:val="22"/>
              </w:rPr>
              <w:t xml:space="preserve">Responsibilities </w:t>
            </w:r>
          </w:p>
        </w:tc>
      </w:tr>
      <w:tr w:rsidR="00D6488E" w14:paraId="370C8248" w14:textId="77777777" w:rsidTr="5C31E78A">
        <w:tc>
          <w:tcPr>
            <w:tcW w:w="9242" w:type="dxa"/>
          </w:tcPr>
          <w:p w14:paraId="7E581812" w14:textId="5B6E1A06" w:rsidR="00CB581B" w:rsidRPr="00EF2395" w:rsidRDefault="46075BF0" w:rsidP="5C31E78A">
            <w:pPr>
              <w:jc w:val="both"/>
              <w:rPr>
                <w:rFonts w:asciiTheme="minorHAnsi" w:hAnsiTheme="minorHAnsi" w:cstheme="minorBidi"/>
                <w:sz w:val="22"/>
                <w:szCs w:val="22"/>
              </w:rPr>
            </w:pPr>
            <w:r w:rsidRPr="5C31E78A">
              <w:rPr>
                <w:rFonts w:asciiTheme="minorHAnsi" w:hAnsiTheme="minorHAnsi" w:cstheme="minorBidi"/>
                <w:i/>
                <w:iCs/>
                <w:sz w:val="18"/>
                <w:szCs w:val="18"/>
              </w:rPr>
              <w:t>[</w:t>
            </w:r>
            <w:r w:rsidR="60D4062B" w:rsidRPr="5C31E78A">
              <w:rPr>
                <w:rFonts w:asciiTheme="minorHAnsi" w:hAnsiTheme="minorHAnsi" w:cstheme="minorBidi"/>
                <w:i/>
                <w:iCs/>
                <w:sz w:val="18"/>
                <w:szCs w:val="18"/>
              </w:rPr>
              <w:t xml:space="preserve">Delete rows as appropriate. </w:t>
            </w:r>
            <w:r w:rsidR="090BDC59" w:rsidRPr="5C31E78A">
              <w:rPr>
                <w:rFonts w:asciiTheme="minorHAnsi" w:hAnsiTheme="minorHAnsi" w:cstheme="minorBidi"/>
                <w:i/>
                <w:iCs/>
                <w:sz w:val="18"/>
                <w:szCs w:val="18"/>
              </w:rPr>
              <w:t>Comment on all monitoring related tasks (e.g. off site, central and on</w:t>
            </w:r>
            <w:r w:rsidR="15DF3AFB" w:rsidRPr="5C31E78A">
              <w:rPr>
                <w:rFonts w:asciiTheme="minorHAnsi" w:hAnsiTheme="minorHAnsi" w:cstheme="minorBidi"/>
                <w:i/>
                <w:iCs/>
                <w:sz w:val="18"/>
                <w:szCs w:val="18"/>
              </w:rPr>
              <w:t>-</w:t>
            </w:r>
            <w:r w:rsidR="090BDC59" w:rsidRPr="5C31E78A">
              <w:rPr>
                <w:rFonts w:asciiTheme="minorHAnsi" w:hAnsiTheme="minorHAnsi" w:cstheme="minorBidi"/>
                <w:i/>
                <w:iCs/>
                <w:sz w:val="18"/>
                <w:szCs w:val="18"/>
              </w:rPr>
              <w:t>site monitoring</w:t>
            </w:r>
            <w:r w:rsidR="0C1F28E3" w:rsidRPr="5C31E78A">
              <w:rPr>
                <w:rFonts w:asciiTheme="minorHAnsi" w:hAnsiTheme="minorHAnsi" w:cstheme="minorBidi"/>
                <w:i/>
                <w:iCs/>
                <w:sz w:val="18"/>
                <w:szCs w:val="18"/>
              </w:rPr>
              <w:t xml:space="preserve"> as required</w:t>
            </w:r>
            <w:r w:rsidR="090BDC59" w:rsidRPr="5C31E78A">
              <w:rPr>
                <w:rFonts w:asciiTheme="minorHAnsi" w:hAnsiTheme="minorHAnsi" w:cstheme="minorBidi"/>
                <w:i/>
                <w:iCs/>
                <w:sz w:val="18"/>
                <w:szCs w:val="18"/>
              </w:rPr>
              <w:t>) and assign responsibility by role</w:t>
            </w:r>
            <w:r w:rsidR="27B3E745" w:rsidRPr="5C31E78A">
              <w:rPr>
                <w:rFonts w:asciiTheme="minorHAnsi" w:hAnsiTheme="minorHAnsi" w:cstheme="minorBidi"/>
                <w:i/>
                <w:iCs/>
                <w:sz w:val="18"/>
                <w:szCs w:val="18"/>
              </w:rPr>
              <w:t xml:space="preserve"> </w:t>
            </w:r>
            <w:r w:rsidR="27B3E745" w:rsidRPr="5C31E78A">
              <w:rPr>
                <w:rFonts w:asciiTheme="minorHAnsi" w:hAnsiTheme="minorHAnsi" w:cstheme="minorBidi"/>
                <w:i/>
                <w:iCs/>
                <w:color w:val="A6A6A6" w:themeColor="background1" w:themeShade="A6"/>
                <w:sz w:val="18"/>
                <w:szCs w:val="18"/>
              </w:rPr>
              <w:t xml:space="preserve">(see example </w:t>
            </w:r>
            <w:r w:rsidR="2869DB5F" w:rsidRPr="5C31E78A">
              <w:rPr>
                <w:rFonts w:asciiTheme="minorHAnsi" w:hAnsiTheme="minorHAnsi" w:cstheme="minorBidi"/>
                <w:i/>
                <w:iCs/>
                <w:color w:val="A6A6A6" w:themeColor="background1" w:themeShade="A6"/>
                <w:sz w:val="18"/>
                <w:szCs w:val="18"/>
              </w:rPr>
              <w:t xml:space="preserve">table </w:t>
            </w:r>
            <w:r w:rsidR="27B3E745" w:rsidRPr="5C31E78A">
              <w:rPr>
                <w:rFonts w:asciiTheme="minorHAnsi" w:hAnsiTheme="minorHAnsi" w:cstheme="minorBidi"/>
                <w:i/>
                <w:iCs/>
                <w:color w:val="A6A6A6" w:themeColor="background1" w:themeShade="A6"/>
                <w:sz w:val="18"/>
                <w:szCs w:val="18"/>
              </w:rPr>
              <w:t>below)</w:t>
            </w:r>
            <w:r w:rsidR="090BDC59" w:rsidRPr="5C31E78A">
              <w:rPr>
                <w:rFonts w:asciiTheme="minorHAnsi" w:hAnsiTheme="minorHAnsi" w:cstheme="minorBidi"/>
                <w:i/>
                <w:iCs/>
                <w:sz w:val="18"/>
                <w:szCs w:val="18"/>
              </w:rPr>
              <w:t xml:space="preserve">. Provide details of who will be responsible </w:t>
            </w:r>
            <w:r w:rsidRPr="5C31E78A">
              <w:rPr>
                <w:rFonts w:asciiTheme="minorHAnsi" w:hAnsiTheme="minorHAnsi" w:cstheme="minorBidi"/>
                <w:i/>
                <w:iCs/>
                <w:sz w:val="18"/>
                <w:szCs w:val="18"/>
              </w:rPr>
              <w:t>for which monitoring activities</w:t>
            </w:r>
            <w:r w:rsidR="121CEAE1" w:rsidRPr="5C31E78A">
              <w:rPr>
                <w:rFonts w:asciiTheme="minorHAnsi" w:hAnsiTheme="minorHAnsi" w:cstheme="minorBidi"/>
                <w:i/>
                <w:iCs/>
                <w:sz w:val="18"/>
                <w:szCs w:val="18"/>
              </w:rPr>
              <w:t>.</w:t>
            </w:r>
            <w:r w:rsidR="18C84C6F" w:rsidRPr="5C31E78A">
              <w:rPr>
                <w:rFonts w:asciiTheme="minorHAnsi" w:hAnsiTheme="minorHAnsi"/>
                <w:i/>
                <w:iCs/>
                <w:sz w:val="18"/>
                <w:szCs w:val="18"/>
              </w:rPr>
              <w:t xml:space="preserve"> Consider personnel required, is PI attendance mandatory at visits?</w:t>
            </w:r>
            <w:r w:rsidRPr="5C31E78A">
              <w:rPr>
                <w:rFonts w:asciiTheme="minorHAnsi" w:hAnsiTheme="minorHAnsi" w:cstheme="minorBidi"/>
                <w:i/>
                <w:iCs/>
                <w:sz w:val="18"/>
                <w:szCs w:val="18"/>
              </w:rPr>
              <w:t>]</w:t>
            </w:r>
            <w:r w:rsidR="090BDC59" w:rsidRPr="5C31E78A">
              <w:rPr>
                <w:rFonts w:asciiTheme="minorHAnsi" w:hAnsiTheme="minorHAnsi" w:cstheme="minorBidi"/>
                <w:i/>
                <w:iCs/>
                <w:sz w:val="18"/>
                <w:szCs w:val="18"/>
              </w:rPr>
              <w:t xml:space="preserve"> </w:t>
            </w:r>
          </w:p>
          <w:p w14:paraId="14A06AF8" w14:textId="77777777" w:rsidR="00CB581B" w:rsidRDefault="00CB581B" w:rsidP="00145671">
            <w:pPr>
              <w:jc w:val="center"/>
              <w:rPr>
                <w:b/>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4"/>
              <w:gridCol w:w="2205"/>
              <w:gridCol w:w="2203"/>
              <w:gridCol w:w="2188"/>
            </w:tblGrid>
            <w:tr w:rsidR="00E661C2" w14:paraId="59BF85B3" w14:textId="77777777" w:rsidTr="00E661C2">
              <w:tc>
                <w:tcPr>
                  <w:tcW w:w="2252" w:type="dxa"/>
                  <w:shd w:val="clear" w:color="auto" w:fill="D9D9D9" w:themeFill="background1" w:themeFillShade="D9"/>
                </w:tcPr>
                <w:p w14:paraId="69346C74" w14:textId="77777777" w:rsidR="00E661C2" w:rsidRPr="00CB581B" w:rsidRDefault="00E661C2" w:rsidP="00145671">
                  <w:pPr>
                    <w:jc w:val="center"/>
                    <w:rPr>
                      <w:rFonts w:asciiTheme="minorHAnsi" w:hAnsiTheme="minorHAnsi" w:cstheme="minorHAnsi"/>
                      <w:color w:val="A6A6A6" w:themeColor="background1" w:themeShade="A6"/>
                      <w:sz w:val="18"/>
                      <w:szCs w:val="18"/>
                    </w:rPr>
                  </w:pPr>
                </w:p>
              </w:tc>
              <w:tc>
                <w:tcPr>
                  <w:tcW w:w="6759" w:type="dxa"/>
                  <w:gridSpan w:val="3"/>
                </w:tcPr>
                <w:p w14:paraId="1B319F78" w14:textId="77777777" w:rsidR="00E661C2" w:rsidRPr="00E661C2" w:rsidRDefault="00E661C2" w:rsidP="00145671">
                  <w:pPr>
                    <w:jc w:val="center"/>
                    <w:rPr>
                      <w:rFonts w:asciiTheme="minorHAnsi" w:hAnsiTheme="minorHAnsi" w:cstheme="minorHAnsi"/>
                      <w:b/>
                      <w:color w:val="A6A6A6" w:themeColor="background1" w:themeShade="A6"/>
                      <w:sz w:val="18"/>
                      <w:szCs w:val="18"/>
                      <w:u w:val="single"/>
                    </w:rPr>
                  </w:pPr>
                  <w:r w:rsidRPr="00E661C2">
                    <w:rPr>
                      <w:rFonts w:asciiTheme="minorHAnsi" w:hAnsiTheme="minorHAnsi" w:cstheme="minorHAnsi"/>
                      <w:b/>
                      <w:color w:val="A6A6A6" w:themeColor="background1" w:themeShade="A6"/>
                      <w:sz w:val="18"/>
                      <w:szCs w:val="18"/>
                      <w:u w:val="single"/>
                    </w:rPr>
                    <w:t>Personnel Responsible</w:t>
                  </w:r>
                </w:p>
              </w:tc>
            </w:tr>
            <w:tr w:rsidR="00E661C2" w14:paraId="3E4800E6" w14:textId="77777777" w:rsidTr="00CB581B">
              <w:tc>
                <w:tcPr>
                  <w:tcW w:w="2252" w:type="dxa"/>
                </w:tcPr>
                <w:p w14:paraId="23790C54" w14:textId="77777777" w:rsidR="00E661C2" w:rsidRPr="00E661C2" w:rsidRDefault="00E661C2" w:rsidP="00145671">
                  <w:pPr>
                    <w:jc w:val="center"/>
                    <w:rPr>
                      <w:rFonts w:cstheme="minorHAnsi"/>
                      <w:b/>
                      <w:color w:val="A6A6A6" w:themeColor="background1" w:themeShade="A6"/>
                      <w:sz w:val="18"/>
                      <w:szCs w:val="18"/>
                      <w:u w:val="single"/>
                    </w:rPr>
                  </w:pPr>
                  <w:r w:rsidRPr="00E661C2">
                    <w:rPr>
                      <w:rFonts w:asciiTheme="minorHAnsi" w:hAnsiTheme="minorHAnsi" w:cstheme="minorHAnsi"/>
                      <w:b/>
                      <w:color w:val="A6A6A6" w:themeColor="background1" w:themeShade="A6"/>
                      <w:sz w:val="18"/>
                      <w:szCs w:val="18"/>
                      <w:u w:val="single"/>
                    </w:rPr>
                    <w:t>Monitoring Task</w:t>
                  </w:r>
                </w:p>
              </w:tc>
              <w:tc>
                <w:tcPr>
                  <w:tcW w:w="2253" w:type="dxa"/>
                </w:tcPr>
                <w:p w14:paraId="75DAC65C" w14:textId="77777777" w:rsidR="00E661C2" w:rsidRPr="00CB581B" w:rsidRDefault="00E661C2" w:rsidP="00145671">
                  <w:pPr>
                    <w:jc w:val="center"/>
                    <w:rPr>
                      <w:rFonts w:cstheme="minorHAnsi"/>
                      <w:color w:val="A6A6A6" w:themeColor="background1" w:themeShade="A6"/>
                      <w:sz w:val="18"/>
                      <w:szCs w:val="18"/>
                    </w:rPr>
                  </w:pPr>
                  <w:r w:rsidRPr="00CB581B">
                    <w:rPr>
                      <w:rFonts w:asciiTheme="minorHAnsi" w:hAnsiTheme="minorHAnsi" w:cstheme="minorHAnsi"/>
                      <w:color w:val="A6A6A6" w:themeColor="background1" w:themeShade="A6"/>
                      <w:sz w:val="18"/>
                      <w:szCs w:val="18"/>
                    </w:rPr>
                    <w:t>[Insert job role]</w:t>
                  </w:r>
                </w:p>
              </w:tc>
              <w:tc>
                <w:tcPr>
                  <w:tcW w:w="2253" w:type="dxa"/>
                </w:tcPr>
                <w:p w14:paraId="64F89B13" w14:textId="77777777" w:rsidR="00E661C2" w:rsidRPr="00CB581B" w:rsidRDefault="00E661C2" w:rsidP="00145671">
                  <w:pPr>
                    <w:jc w:val="center"/>
                    <w:rPr>
                      <w:rFonts w:cstheme="minorHAnsi"/>
                      <w:color w:val="A6A6A6" w:themeColor="background1" w:themeShade="A6"/>
                      <w:sz w:val="18"/>
                      <w:szCs w:val="18"/>
                    </w:rPr>
                  </w:pPr>
                  <w:r w:rsidRPr="00CB581B">
                    <w:rPr>
                      <w:rFonts w:asciiTheme="minorHAnsi" w:hAnsiTheme="minorHAnsi" w:cstheme="minorHAnsi"/>
                      <w:color w:val="A6A6A6" w:themeColor="background1" w:themeShade="A6"/>
                      <w:sz w:val="18"/>
                      <w:szCs w:val="18"/>
                    </w:rPr>
                    <w:t>[Insert job role]</w:t>
                  </w:r>
                </w:p>
              </w:tc>
              <w:tc>
                <w:tcPr>
                  <w:tcW w:w="2253" w:type="dxa"/>
                </w:tcPr>
                <w:p w14:paraId="30621839" w14:textId="77777777" w:rsidR="00E661C2" w:rsidRPr="00CB581B" w:rsidRDefault="00E661C2" w:rsidP="00145671">
                  <w:pPr>
                    <w:jc w:val="center"/>
                    <w:rPr>
                      <w:rFonts w:cstheme="minorHAnsi"/>
                      <w:color w:val="A6A6A6" w:themeColor="background1" w:themeShade="A6"/>
                      <w:sz w:val="18"/>
                      <w:szCs w:val="18"/>
                    </w:rPr>
                  </w:pPr>
                  <w:r w:rsidRPr="00CB581B">
                    <w:rPr>
                      <w:rFonts w:asciiTheme="minorHAnsi" w:hAnsiTheme="minorHAnsi" w:cstheme="minorHAnsi"/>
                      <w:color w:val="A6A6A6" w:themeColor="background1" w:themeShade="A6"/>
                      <w:sz w:val="18"/>
                      <w:szCs w:val="18"/>
                    </w:rPr>
                    <w:t>[Insert job role]</w:t>
                  </w:r>
                </w:p>
              </w:tc>
            </w:tr>
            <w:tr w:rsidR="00CB581B" w14:paraId="12D6C224" w14:textId="77777777" w:rsidTr="00CB581B">
              <w:tc>
                <w:tcPr>
                  <w:tcW w:w="2252" w:type="dxa"/>
                </w:tcPr>
                <w:p w14:paraId="6B574840" w14:textId="77777777" w:rsidR="00CB581B" w:rsidRPr="00CB581B" w:rsidRDefault="00CB581B"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Central Monitoring</w:t>
                  </w:r>
                  <w:r w:rsidR="00145671">
                    <w:rPr>
                      <w:rFonts w:asciiTheme="minorHAnsi" w:hAnsiTheme="minorHAnsi" w:cstheme="minorHAnsi"/>
                      <w:color w:val="A6A6A6" w:themeColor="background1" w:themeShade="A6"/>
                      <w:sz w:val="18"/>
                      <w:szCs w:val="18"/>
                    </w:rPr>
                    <w:t>*</w:t>
                  </w:r>
                </w:p>
              </w:tc>
              <w:tc>
                <w:tcPr>
                  <w:tcW w:w="2253" w:type="dxa"/>
                </w:tcPr>
                <w:p w14:paraId="0E7BB125" w14:textId="77777777" w:rsidR="00CB581B" w:rsidRPr="00CB581B" w:rsidRDefault="00145671"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e.g. Accountable**</w:t>
                  </w:r>
                </w:p>
              </w:tc>
              <w:tc>
                <w:tcPr>
                  <w:tcW w:w="2253" w:type="dxa"/>
                </w:tcPr>
                <w:p w14:paraId="3A478F84" w14:textId="77777777" w:rsidR="00CB581B" w:rsidRPr="00CB581B" w:rsidRDefault="00145671"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e.g. Responsible**</w:t>
                  </w:r>
                </w:p>
              </w:tc>
              <w:tc>
                <w:tcPr>
                  <w:tcW w:w="2253" w:type="dxa"/>
                </w:tcPr>
                <w:p w14:paraId="665981D5" w14:textId="77777777" w:rsidR="00CB581B" w:rsidRPr="00CB581B" w:rsidRDefault="00145671"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e.g. Support**</w:t>
                  </w:r>
                </w:p>
              </w:tc>
            </w:tr>
            <w:tr w:rsidR="00CB581B" w14:paraId="616C98FE" w14:textId="77777777" w:rsidTr="00CB581B">
              <w:tc>
                <w:tcPr>
                  <w:tcW w:w="2252" w:type="dxa"/>
                </w:tcPr>
                <w:p w14:paraId="53E298EC" w14:textId="77777777" w:rsidR="00CB581B" w:rsidRPr="00CB581B" w:rsidRDefault="00CB581B"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Off-site Monitoring</w:t>
                  </w:r>
                  <w:r w:rsidR="00145671">
                    <w:rPr>
                      <w:rFonts w:asciiTheme="minorHAnsi" w:hAnsiTheme="minorHAnsi" w:cstheme="minorHAnsi"/>
                      <w:color w:val="A6A6A6" w:themeColor="background1" w:themeShade="A6"/>
                      <w:sz w:val="18"/>
                      <w:szCs w:val="18"/>
                    </w:rPr>
                    <w:t>*</w:t>
                  </w:r>
                </w:p>
              </w:tc>
              <w:tc>
                <w:tcPr>
                  <w:tcW w:w="2253" w:type="dxa"/>
                </w:tcPr>
                <w:p w14:paraId="37117844"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c>
                <w:tcPr>
                  <w:tcW w:w="2253" w:type="dxa"/>
                </w:tcPr>
                <w:p w14:paraId="343F9D13"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c>
                <w:tcPr>
                  <w:tcW w:w="2253" w:type="dxa"/>
                </w:tcPr>
                <w:p w14:paraId="0779A99D"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r>
            <w:tr w:rsidR="00CB581B" w14:paraId="6759186B" w14:textId="77777777" w:rsidTr="00CB581B">
              <w:tc>
                <w:tcPr>
                  <w:tcW w:w="2252" w:type="dxa"/>
                </w:tcPr>
                <w:p w14:paraId="1E362184" w14:textId="77777777" w:rsidR="00CB581B" w:rsidRPr="00CB581B" w:rsidRDefault="00CB581B" w:rsidP="00145671">
                  <w:pPr>
                    <w:jc w:val="center"/>
                    <w:rPr>
                      <w:rFonts w:asciiTheme="minorHAnsi" w:hAnsiTheme="minorHAnsi" w:cstheme="minorHAnsi"/>
                      <w:color w:val="A6A6A6" w:themeColor="background1" w:themeShade="A6"/>
                      <w:sz w:val="18"/>
                      <w:szCs w:val="18"/>
                    </w:rPr>
                  </w:pPr>
                  <w:r>
                    <w:rPr>
                      <w:rFonts w:asciiTheme="minorHAnsi" w:hAnsiTheme="minorHAnsi" w:cstheme="minorHAnsi"/>
                      <w:color w:val="A6A6A6" w:themeColor="background1" w:themeShade="A6"/>
                      <w:sz w:val="18"/>
                      <w:szCs w:val="18"/>
                    </w:rPr>
                    <w:t>On site Monitoring</w:t>
                  </w:r>
                  <w:r w:rsidR="00145671">
                    <w:rPr>
                      <w:rFonts w:asciiTheme="minorHAnsi" w:hAnsiTheme="minorHAnsi" w:cstheme="minorHAnsi"/>
                      <w:color w:val="A6A6A6" w:themeColor="background1" w:themeShade="A6"/>
                      <w:sz w:val="18"/>
                      <w:szCs w:val="18"/>
                    </w:rPr>
                    <w:t>*</w:t>
                  </w:r>
                </w:p>
              </w:tc>
              <w:tc>
                <w:tcPr>
                  <w:tcW w:w="2253" w:type="dxa"/>
                </w:tcPr>
                <w:p w14:paraId="1DB0853E"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c>
                <w:tcPr>
                  <w:tcW w:w="2253" w:type="dxa"/>
                </w:tcPr>
                <w:p w14:paraId="17F46F85"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c>
                <w:tcPr>
                  <w:tcW w:w="2253" w:type="dxa"/>
                </w:tcPr>
                <w:p w14:paraId="17670C8C" w14:textId="77777777" w:rsidR="00CB581B" w:rsidRPr="00CB581B" w:rsidRDefault="00CB581B" w:rsidP="00145671">
                  <w:pPr>
                    <w:jc w:val="center"/>
                    <w:rPr>
                      <w:rFonts w:asciiTheme="minorHAnsi" w:hAnsiTheme="minorHAnsi" w:cstheme="minorHAnsi"/>
                      <w:color w:val="A6A6A6" w:themeColor="background1" w:themeShade="A6"/>
                      <w:sz w:val="18"/>
                      <w:szCs w:val="18"/>
                    </w:rPr>
                  </w:pPr>
                </w:p>
              </w:tc>
            </w:tr>
          </w:tbl>
          <w:p w14:paraId="600ABE99" w14:textId="77777777" w:rsidR="00CB581B" w:rsidRDefault="00145671" w:rsidP="00816B36">
            <w:pPr>
              <w:jc w:val="both"/>
              <w:rPr>
                <w:rFonts w:asciiTheme="minorHAnsi" w:hAnsiTheme="minorHAnsi" w:cstheme="minorHAnsi"/>
                <w:i/>
                <w:color w:val="A6A6A6" w:themeColor="background1" w:themeShade="A6"/>
                <w:sz w:val="18"/>
                <w:szCs w:val="28"/>
              </w:rPr>
            </w:pPr>
            <w:r w:rsidRPr="00145671">
              <w:rPr>
                <w:rFonts w:asciiTheme="minorHAnsi" w:hAnsiTheme="minorHAnsi" w:cstheme="minorHAnsi"/>
                <w:i/>
                <w:color w:val="A6A6A6" w:themeColor="background1" w:themeShade="A6"/>
                <w:sz w:val="18"/>
                <w:szCs w:val="28"/>
              </w:rPr>
              <w:t xml:space="preserve">*You </w:t>
            </w:r>
            <w:r w:rsidR="00E661C2">
              <w:rPr>
                <w:rFonts w:asciiTheme="minorHAnsi" w:hAnsiTheme="minorHAnsi" w:cstheme="minorHAnsi"/>
                <w:i/>
                <w:color w:val="A6A6A6" w:themeColor="background1" w:themeShade="A6"/>
                <w:sz w:val="18"/>
                <w:szCs w:val="28"/>
              </w:rPr>
              <w:t>should try</w:t>
            </w:r>
            <w:r w:rsidRPr="00145671">
              <w:rPr>
                <w:rFonts w:asciiTheme="minorHAnsi" w:hAnsiTheme="minorHAnsi" w:cstheme="minorHAnsi"/>
                <w:i/>
                <w:color w:val="A6A6A6" w:themeColor="background1" w:themeShade="A6"/>
                <w:sz w:val="18"/>
                <w:szCs w:val="28"/>
              </w:rPr>
              <w:t xml:space="preserve"> to break</w:t>
            </w:r>
            <w:r w:rsidR="00E661C2">
              <w:rPr>
                <w:rFonts w:asciiTheme="minorHAnsi" w:hAnsiTheme="minorHAnsi" w:cstheme="minorHAnsi"/>
                <w:i/>
                <w:color w:val="A6A6A6" w:themeColor="background1" w:themeShade="A6"/>
                <w:sz w:val="18"/>
                <w:szCs w:val="28"/>
              </w:rPr>
              <w:t xml:space="preserve"> down</w:t>
            </w:r>
            <w:r w:rsidRPr="00145671">
              <w:rPr>
                <w:rFonts w:asciiTheme="minorHAnsi" w:hAnsiTheme="minorHAnsi" w:cstheme="minorHAnsi"/>
                <w:i/>
                <w:color w:val="A6A6A6" w:themeColor="background1" w:themeShade="A6"/>
                <w:sz w:val="18"/>
                <w:szCs w:val="28"/>
              </w:rPr>
              <w:t xml:space="preserve"> the monitoring tasks </w:t>
            </w:r>
            <w:r w:rsidR="00E661C2">
              <w:rPr>
                <w:rFonts w:asciiTheme="minorHAnsi" w:hAnsiTheme="minorHAnsi" w:cstheme="minorHAnsi"/>
                <w:i/>
                <w:color w:val="A6A6A6" w:themeColor="background1" w:themeShade="A6"/>
                <w:sz w:val="18"/>
                <w:szCs w:val="28"/>
              </w:rPr>
              <w:t xml:space="preserve">further </w:t>
            </w:r>
            <w:proofErr w:type="gramStart"/>
            <w:r w:rsidR="00E661C2">
              <w:rPr>
                <w:rFonts w:asciiTheme="minorHAnsi" w:hAnsiTheme="minorHAnsi" w:cstheme="minorHAnsi"/>
                <w:i/>
                <w:color w:val="A6A6A6" w:themeColor="background1" w:themeShade="A6"/>
                <w:sz w:val="18"/>
                <w:szCs w:val="28"/>
              </w:rPr>
              <w:t>in order to</w:t>
            </w:r>
            <w:proofErr w:type="gramEnd"/>
            <w:r w:rsidR="00E661C2">
              <w:rPr>
                <w:rFonts w:asciiTheme="minorHAnsi" w:hAnsiTheme="minorHAnsi" w:cstheme="minorHAnsi"/>
                <w:i/>
                <w:color w:val="A6A6A6" w:themeColor="background1" w:themeShade="A6"/>
                <w:sz w:val="18"/>
                <w:szCs w:val="28"/>
              </w:rPr>
              <w:t xml:space="preserve"> provide clarity</w:t>
            </w:r>
            <w:r w:rsidRPr="00145671">
              <w:rPr>
                <w:rFonts w:asciiTheme="minorHAnsi" w:hAnsiTheme="minorHAnsi" w:cstheme="minorHAnsi"/>
                <w:i/>
                <w:color w:val="A6A6A6" w:themeColor="background1" w:themeShade="A6"/>
                <w:sz w:val="18"/>
                <w:szCs w:val="28"/>
              </w:rPr>
              <w:t>, e.g. for ce</w:t>
            </w:r>
            <w:r>
              <w:rPr>
                <w:rFonts w:asciiTheme="minorHAnsi" w:hAnsiTheme="minorHAnsi" w:cstheme="minorHAnsi"/>
                <w:i/>
                <w:color w:val="A6A6A6" w:themeColor="background1" w:themeShade="A6"/>
                <w:sz w:val="18"/>
                <w:szCs w:val="28"/>
              </w:rPr>
              <w:t>n</w:t>
            </w:r>
            <w:r w:rsidRPr="00145671">
              <w:rPr>
                <w:rFonts w:asciiTheme="minorHAnsi" w:hAnsiTheme="minorHAnsi" w:cstheme="minorHAnsi"/>
                <w:i/>
                <w:color w:val="A6A6A6" w:themeColor="background1" w:themeShade="A6"/>
                <w:sz w:val="18"/>
                <w:szCs w:val="28"/>
              </w:rPr>
              <w:t xml:space="preserve">tral monitoring this may include running reports, raising data queries etc. </w:t>
            </w:r>
          </w:p>
          <w:p w14:paraId="173EEBD8" w14:textId="77777777" w:rsidR="00145671" w:rsidRPr="00145671" w:rsidRDefault="00145671" w:rsidP="00816B36">
            <w:pPr>
              <w:jc w:val="both"/>
              <w:rPr>
                <w:rFonts w:asciiTheme="minorHAnsi" w:hAnsiTheme="minorHAnsi" w:cstheme="minorHAnsi"/>
                <w:i/>
                <w:color w:val="A6A6A6" w:themeColor="background1" w:themeShade="A6"/>
                <w:sz w:val="18"/>
                <w:szCs w:val="28"/>
              </w:rPr>
            </w:pPr>
            <w:r>
              <w:rPr>
                <w:rFonts w:asciiTheme="minorHAnsi" w:hAnsiTheme="minorHAnsi" w:cstheme="minorHAnsi"/>
                <w:i/>
                <w:color w:val="A6A6A6" w:themeColor="background1" w:themeShade="A6"/>
                <w:sz w:val="18"/>
                <w:szCs w:val="28"/>
              </w:rPr>
              <w:t xml:space="preserve">**You may also wish to specify </w:t>
            </w:r>
            <w:r w:rsidR="00EF2395">
              <w:rPr>
                <w:rFonts w:asciiTheme="minorHAnsi" w:hAnsiTheme="minorHAnsi" w:cstheme="minorHAnsi"/>
                <w:i/>
                <w:color w:val="A6A6A6" w:themeColor="background1" w:themeShade="A6"/>
                <w:sz w:val="18"/>
                <w:szCs w:val="28"/>
              </w:rPr>
              <w:t xml:space="preserve">the role of each job role within the monitoring process. For instance, a trial manger may be responsible &amp; accountable for performing on-site </w:t>
            </w:r>
            <w:proofErr w:type="gramStart"/>
            <w:r w:rsidR="00EF2395">
              <w:rPr>
                <w:rFonts w:asciiTheme="minorHAnsi" w:hAnsiTheme="minorHAnsi" w:cstheme="minorHAnsi"/>
                <w:i/>
                <w:color w:val="A6A6A6" w:themeColor="background1" w:themeShade="A6"/>
                <w:sz w:val="18"/>
                <w:szCs w:val="28"/>
              </w:rPr>
              <w:t>monitoring</w:t>
            </w:r>
            <w:proofErr w:type="gramEnd"/>
            <w:r w:rsidR="00EF2395">
              <w:rPr>
                <w:rFonts w:asciiTheme="minorHAnsi" w:hAnsiTheme="minorHAnsi" w:cstheme="minorHAnsi"/>
                <w:i/>
                <w:color w:val="A6A6A6" w:themeColor="background1" w:themeShade="A6"/>
                <w:sz w:val="18"/>
                <w:szCs w:val="28"/>
              </w:rPr>
              <w:t xml:space="preserve"> but they may seek support from a database manager. </w:t>
            </w:r>
          </w:p>
          <w:p w14:paraId="63EA8566" w14:textId="77777777" w:rsidR="00D6488E" w:rsidRDefault="00D6488E" w:rsidP="00816B36">
            <w:pPr>
              <w:jc w:val="both"/>
              <w:rPr>
                <w:b/>
                <w:szCs w:val="28"/>
              </w:rPr>
            </w:pPr>
          </w:p>
        </w:tc>
      </w:tr>
      <w:tr w:rsidR="00EF2395" w14:paraId="65D607AE" w14:textId="77777777" w:rsidTr="5C31E78A">
        <w:tc>
          <w:tcPr>
            <w:tcW w:w="9242" w:type="dxa"/>
            <w:shd w:val="clear" w:color="auto" w:fill="92CDDC" w:themeFill="accent5" w:themeFillTint="99"/>
          </w:tcPr>
          <w:p w14:paraId="75EED108" w14:textId="77777777" w:rsidR="00EF2395" w:rsidRPr="00EF2395" w:rsidRDefault="00EF2395" w:rsidP="00D6488E">
            <w:pPr>
              <w:jc w:val="both"/>
              <w:rPr>
                <w:rFonts w:asciiTheme="minorHAnsi" w:hAnsiTheme="minorHAnsi" w:cstheme="minorHAnsi"/>
                <w:b/>
                <w:sz w:val="18"/>
              </w:rPr>
            </w:pPr>
            <w:r w:rsidRPr="00EF2395">
              <w:rPr>
                <w:rFonts w:asciiTheme="minorHAnsi" w:hAnsiTheme="minorHAnsi" w:cstheme="minorHAnsi"/>
                <w:b/>
                <w:sz w:val="22"/>
              </w:rPr>
              <w:t xml:space="preserve">Monitor Training </w:t>
            </w:r>
            <w:r w:rsidR="00E07B3D">
              <w:rPr>
                <w:rFonts w:asciiTheme="minorHAnsi" w:hAnsiTheme="minorHAnsi" w:cstheme="minorHAnsi"/>
                <w:b/>
                <w:sz w:val="22"/>
              </w:rPr>
              <w:t>&amp; Contingency Planning for Changes in Monitors</w:t>
            </w:r>
          </w:p>
        </w:tc>
      </w:tr>
      <w:tr w:rsidR="00EF2395" w14:paraId="73CD6811" w14:textId="77777777" w:rsidTr="5C31E78A">
        <w:tc>
          <w:tcPr>
            <w:tcW w:w="9242" w:type="dxa"/>
          </w:tcPr>
          <w:p w14:paraId="5EF18E14" w14:textId="3BC20B61" w:rsidR="00EF2395" w:rsidRDefault="00C57B05" w:rsidP="00D6488E">
            <w:pPr>
              <w:jc w:val="both"/>
              <w:rPr>
                <w:rFonts w:asciiTheme="minorHAnsi" w:hAnsiTheme="minorHAnsi" w:cstheme="minorHAnsi"/>
                <w:i/>
                <w:sz w:val="18"/>
              </w:rPr>
            </w:pPr>
            <w:r>
              <w:rPr>
                <w:rFonts w:asciiTheme="minorHAnsi" w:hAnsiTheme="minorHAnsi" w:cstheme="minorHAnsi"/>
                <w:i/>
                <w:sz w:val="18"/>
              </w:rPr>
              <w:t>[</w:t>
            </w:r>
            <w:r w:rsidR="00EF2395">
              <w:rPr>
                <w:rFonts w:asciiTheme="minorHAnsi" w:hAnsiTheme="minorHAnsi" w:cstheme="minorHAnsi"/>
                <w:i/>
                <w:sz w:val="18"/>
              </w:rPr>
              <w:t>Include details on how monitors will be trained (includin</w:t>
            </w:r>
            <w:r w:rsidR="001F2D9C">
              <w:rPr>
                <w:rFonts w:asciiTheme="minorHAnsi" w:hAnsiTheme="minorHAnsi" w:cstheme="minorHAnsi"/>
                <w:i/>
                <w:sz w:val="18"/>
              </w:rPr>
              <w:t>g how and where this training will be</w:t>
            </w:r>
            <w:r w:rsidR="00EF2395">
              <w:rPr>
                <w:rFonts w:asciiTheme="minorHAnsi" w:hAnsiTheme="minorHAnsi" w:cstheme="minorHAnsi"/>
                <w:i/>
                <w:sz w:val="18"/>
              </w:rPr>
              <w:t xml:space="preserve"> documented)</w:t>
            </w:r>
            <w:r w:rsidR="00E07B3D">
              <w:rPr>
                <w:rFonts w:asciiTheme="minorHAnsi" w:hAnsiTheme="minorHAnsi" w:cstheme="minorHAnsi"/>
                <w:i/>
                <w:sz w:val="18"/>
              </w:rPr>
              <w:t xml:space="preserve"> and how changes in monitor will be handled throughout the study.</w:t>
            </w:r>
            <w:r>
              <w:rPr>
                <w:rFonts w:asciiTheme="minorHAnsi" w:hAnsiTheme="minorHAnsi" w:cstheme="minorHAnsi"/>
                <w:i/>
                <w:sz w:val="18"/>
              </w:rPr>
              <w:t>]</w:t>
            </w:r>
            <w:r w:rsidR="00E07B3D">
              <w:rPr>
                <w:rFonts w:asciiTheme="minorHAnsi" w:hAnsiTheme="minorHAnsi" w:cstheme="minorHAnsi"/>
                <w:i/>
                <w:sz w:val="18"/>
              </w:rPr>
              <w:t xml:space="preserve"> </w:t>
            </w:r>
          </w:p>
          <w:p w14:paraId="73E4765F" w14:textId="77777777" w:rsidR="00EF2395" w:rsidRDefault="00EF2395" w:rsidP="00D6488E">
            <w:pPr>
              <w:jc w:val="both"/>
              <w:rPr>
                <w:rFonts w:asciiTheme="minorHAnsi" w:hAnsiTheme="minorHAnsi" w:cstheme="minorHAnsi"/>
                <w:i/>
                <w:sz w:val="18"/>
              </w:rPr>
            </w:pPr>
          </w:p>
          <w:p w14:paraId="1E9E03F0" w14:textId="77777777" w:rsidR="00EF2395" w:rsidRDefault="00EF2395" w:rsidP="00D6488E">
            <w:pPr>
              <w:jc w:val="both"/>
              <w:rPr>
                <w:rFonts w:asciiTheme="minorHAnsi" w:hAnsiTheme="minorHAnsi" w:cstheme="minorHAnsi"/>
                <w:i/>
                <w:sz w:val="18"/>
              </w:rPr>
            </w:pPr>
          </w:p>
          <w:p w14:paraId="2F09D78B" w14:textId="77777777" w:rsidR="00EF2395" w:rsidRDefault="00EF2395" w:rsidP="00D6488E">
            <w:pPr>
              <w:jc w:val="both"/>
              <w:rPr>
                <w:rFonts w:asciiTheme="minorHAnsi" w:hAnsiTheme="minorHAnsi" w:cstheme="minorHAnsi"/>
                <w:i/>
                <w:sz w:val="18"/>
              </w:rPr>
            </w:pPr>
          </w:p>
          <w:p w14:paraId="279EC2AB" w14:textId="77777777" w:rsidR="00EF2395" w:rsidRDefault="00EF2395" w:rsidP="00D6488E">
            <w:pPr>
              <w:jc w:val="both"/>
              <w:rPr>
                <w:rFonts w:asciiTheme="minorHAnsi" w:hAnsiTheme="minorHAnsi" w:cstheme="minorHAnsi"/>
                <w:i/>
                <w:sz w:val="18"/>
              </w:rPr>
            </w:pPr>
          </w:p>
          <w:p w14:paraId="109EE56D" w14:textId="77777777" w:rsidR="00EF2395" w:rsidRDefault="00EF2395" w:rsidP="00D6488E">
            <w:pPr>
              <w:jc w:val="both"/>
              <w:rPr>
                <w:rFonts w:asciiTheme="minorHAnsi" w:hAnsiTheme="minorHAnsi" w:cstheme="minorHAnsi"/>
                <w:i/>
                <w:sz w:val="18"/>
              </w:rPr>
            </w:pPr>
          </w:p>
          <w:p w14:paraId="3AD44F21" w14:textId="77777777" w:rsidR="00EF2395" w:rsidRDefault="00EF2395" w:rsidP="00D6488E">
            <w:pPr>
              <w:jc w:val="both"/>
              <w:rPr>
                <w:rFonts w:asciiTheme="minorHAnsi" w:hAnsiTheme="minorHAnsi" w:cstheme="minorHAnsi"/>
                <w:i/>
                <w:sz w:val="18"/>
              </w:rPr>
            </w:pPr>
          </w:p>
          <w:p w14:paraId="7DEC783B" w14:textId="77777777" w:rsidR="00EF2395" w:rsidRPr="00EF2395" w:rsidRDefault="00EF2395" w:rsidP="00D6488E">
            <w:pPr>
              <w:jc w:val="both"/>
              <w:rPr>
                <w:rFonts w:asciiTheme="minorHAnsi" w:hAnsiTheme="minorHAnsi" w:cstheme="minorHAnsi"/>
                <w:sz w:val="22"/>
                <w:szCs w:val="28"/>
              </w:rPr>
            </w:pPr>
          </w:p>
        </w:tc>
      </w:tr>
    </w:tbl>
    <w:p w14:paraId="2A1E3F1A" w14:textId="77777777" w:rsidR="00D6488E" w:rsidRDefault="00D6488E" w:rsidP="00816B36">
      <w:pPr>
        <w:jc w:val="both"/>
        <w:rPr>
          <w:b/>
          <w:szCs w:val="28"/>
        </w:rPr>
      </w:pPr>
    </w:p>
    <w:p w14:paraId="656783B6" w14:textId="6B6DA15B" w:rsidR="00D6488E" w:rsidRDefault="00BE2F5E" w:rsidP="0013228B">
      <w:pPr>
        <w:pStyle w:val="Heading1"/>
      </w:pPr>
      <w:bookmarkStart w:id="6" w:name="_Toc6999872"/>
      <w:r>
        <w:t>5</w:t>
      </w:r>
      <w:r w:rsidR="00D6488E">
        <w:t xml:space="preserve">. </w:t>
      </w:r>
      <w:r w:rsidR="00CB2E12">
        <w:t>Study Data (Location of Source Data/Documentation)</w:t>
      </w:r>
      <w:bookmarkEnd w:id="6"/>
    </w:p>
    <w:tbl>
      <w:tblPr>
        <w:tblStyle w:val="TableGrid"/>
        <w:tblW w:w="0" w:type="auto"/>
        <w:tblLook w:val="04A0" w:firstRow="1" w:lastRow="0" w:firstColumn="1" w:lastColumn="0" w:noHBand="0" w:noVBand="1"/>
      </w:tblPr>
      <w:tblGrid>
        <w:gridCol w:w="9016"/>
      </w:tblGrid>
      <w:tr w:rsidR="00E07B3D" w14:paraId="384119CD" w14:textId="77777777" w:rsidTr="5C31E78A">
        <w:tc>
          <w:tcPr>
            <w:tcW w:w="9242" w:type="dxa"/>
            <w:shd w:val="clear" w:color="auto" w:fill="92CDDC" w:themeFill="accent5" w:themeFillTint="99"/>
          </w:tcPr>
          <w:p w14:paraId="4F34D0F5" w14:textId="77777777" w:rsidR="00E07B3D" w:rsidRPr="00E07B3D" w:rsidRDefault="00E07B3D" w:rsidP="00816B36">
            <w:pPr>
              <w:jc w:val="both"/>
              <w:rPr>
                <w:rFonts w:asciiTheme="minorHAnsi" w:hAnsiTheme="minorHAnsi" w:cstheme="minorHAnsi"/>
                <w:b/>
                <w:szCs w:val="28"/>
              </w:rPr>
            </w:pPr>
            <w:r w:rsidRPr="00E07B3D">
              <w:rPr>
                <w:rFonts w:asciiTheme="minorHAnsi" w:hAnsiTheme="minorHAnsi" w:cstheme="minorHAnsi"/>
                <w:b/>
                <w:sz w:val="22"/>
                <w:szCs w:val="28"/>
              </w:rPr>
              <w:t>Location of Source Data a</w:t>
            </w:r>
            <w:r w:rsidR="00E661C2">
              <w:rPr>
                <w:rFonts w:asciiTheme="minorHAnsi" w:hAnsiTheme="minorHAnsi" w:cstheme="minorHAnsi"/>
                <w:b/>
                <w:sz w:val="22"/>
                <w:szCs w:val="28"/>
              </w:rPr>
              <w:t>t</w:t>
            </w:r>
            <w:r w:rsidRPr="00E07B3D">
              <w:rPr>
                <w:rFonts w:asciiTheme="minorHAnsi" w:hAnsiTheme="minorHAnsi" w:cstheme="minorHAnsi"/>
                <w:b/>
                <w:sz w:val="22"/>
                <w:szCs w:val="28"/>
              </w:rPr>
              <w:t xml:space="preserve"> Sites</w:t>
            </w:r>
          </w:p>
        </w:tc>
      </w:tr>
      <w:tr w:rsidR="00E07B3D" w14:paraId="732EBCF8" w14:textId="77777777" w:rsidTr="5C31E78A">
        <w:tc>
          <w:tcPr>
            <w:tcW w:w="9242" w:type="dxa"/>
          </w:tcPr>
          <w:p w14:paraId="34879C4C" w14:textId="71DD5F3C" w:rsidR="00E07B3D" w:rsidRDefault="00C57B05" w:rsidP="5C31E78A">
            <w:pPr>
              <w:jc w:val="both"/>
              <w:rPr>
                <w:b/>
                <w:bCs/>
              </w:rPr>
            </w:pPr>
            <w:r w:rsidRPr="5C31E78A">
              <w:rPr>
                <w:rFonts w:asciiTheme="minorHAnsi" w:hAnsiTheme="minorHAnsi" w:cstheme="minorBidi"/>
                <w:i/>
                <w:iCs/>
                <w:sz w:val="18"/>
                <w:szCs w:val="18"/>
              </w:rPr>
              <w:t>[</w:t>
            </w:r>
            <w:r w:rsidR="00E07B3D" w:rsidRPr="5C31E78A">
              <w:rPr>
                <w:rFonts w:asciiTheme="minorHAnsi" w:hAnsiTheme="minorHAnsi" w:cstheme="minorBidi"/>
                <w:i/>
                <w:iCs/>
                <w:sz w:val="18"/>
                <w:szCs w:val="18"/>
              </w:rPr>
              <w:t xml:space="preserve">Include details of whether Source Data Agreements will be put in place with each site in place to identify the location of all source data (identify where source data agreements will be </w:t>
            </w:r>
            <w:proofErr w:type="gramStart"/>
            <w:r w:rsidR="00E07B3D" w:rsidRPr="5C31E78A">
              <w:rPr>
                <w:rFonts w:asciiTheme="minorHAnsi" w:hAnsiTheme="minorHAnsi" w:cstheme="minorBidi"/>
                <w:i/>
                <w:iCs/>
                <w:sz w:val="18"/>
                <w:szCs w:val="18"/>
              </w:rPr>
              <w:t>kept;</w:t>
            </w:r>
            <w:proofErr w:type="gramEnd"/>
            <w:r w:rsidR="00E07B3D" w:rsidRPr="5C31E78A">
              <w:rPr>
                <w:rFonts w:asciiTheme="minorHAnsi" w:hAnsiTheme="minorHAnsi" w:cstheme="minorBidi"/>
                <w:i/>
                <w:iCs/>
                <w:sz w:val="18"/>
                <w:szCs w:val="18"/>
              </w:rPr>
              <w:t xml:space="preserve"> e.g. TMF). Provide a summary of what will be checked during monitoring (e.g. patient’s medical records; results from routine clinical tests; consent forms; eligibility checklists</w:t>
            </w:r>
            <w:r w:rsidR="1D5E3CC3" w:rsidRPr="5C31E78A">
              <w:rPr>
                <w:rFonts w:asciiTheme="minorHAnsi" w:hAnsiTheme="minorHAnsi" w:cstheme="minorBidi"/>
                <w:i/>
                <w:iCs/>
                <w:sz w:val="18"/>
                <w:szCs w:val="18"/>
              </w:rPr>
              <w:t>/assessments</w:t>
            </w:r>
            <w:r w:rsidR="00E07B3D" w:rsidRPr="5C31E78A">
              <w:rPr>
                <w:rFonts w:asciiTheme="minorHAnsi" w:hAnsiTheme="minorHAnsi" w:cstheme="minorBidi"/>
                <w:i/>
                <w:iCs/>
                <w:sz w:val="18"/>
                <w:szCs w:val="18"/>
              </w:rPr>
              <w:t>;</w:t>
            </w:r>
            <w:r w:rsidR="34958D5F" w:rsidRPr="5C31E78A">
              <w:rPr>
                <w:rFonts w:asciiTheme="minorHAnsi" w:hAnsiTheme="minorHAnsi" w:cstheme="minorBidi"/>
                <w:i/>
                <w:iCs/>
                <w:sz w:val="18"/>
                <w:szCs w:val="18"/>
              </w:rPr>
              <w:t xml:space="preserve"> </w:t>
            </w:r>
            <w:r w:rsidR="00E07B3D" w:rsidRPr="5C31E78A">
              <w:rPr>
                <w:rFonts w:asciiTheme="minorHAnsi" w:hAnsiTheme="minorHAnsi" w:cstheme="minorBidi"/>
                <w:i/>
                <w:iCs/>
                <w:sz w:val="18"/>
                <w:szCs w:val="18"/>
              </w:rPr>
              <w:t>questionnaires</w:t>
            </w:r>
            <w:r w:rsidR="00E661C2" w:rsidRPr="5C31E78A">
              <w:rPr>
                <w:rFonts w:asciiTheme="minorHAnsi" w:hAnsiTheme="minorHAnsi" w:cstheme="minorBidi"/>
                <w:i/>
                <w:iCs/>
                <w:sz w:val="18"/>
                <w:szCs w:val="18"/>
              </w:rPr>
              <w:t>, EDC for direct data entry etc.) and how source data will be stored at sites (will this be checked as part of monitoring)</w:t>
            </w:r>
            <w:r w:rsidR="00A26EE7">
              <w:rPr>
                <w:rFonts w:asciiTheme="minorHAnsi" w:hAnsiTheme="minorHAnsi" w:cstheme="minorBidi"/>
                <w:i/>
                <w:iCs/>
                <w:sz w:val="18"/>
                <w:szCs w:val="18"/>
              </w:rPr>
              <w:t xml:space="preserve"> (see NJRO-GOV-SOP-003)</w:t>
            </w:r>
            <w:r w:rsidRPr="5C31E78A">
              <w:rPr>
                <w:rFonts w:asciiTheme="minorHAnsi" w:hAnsiTheme="minorHAnsi" w:cstheme="minorBidi"/>
                <w:i/>
                <w:iCs/>
                <w:sz w:val="18"/>
                <w:szCs w:val="18"/>
              </w:rPr>
              <w:t>]</w:t>
            </w:r>
            <w:r w:rsidR="00E661C2" w:rsidRPr="5C31E78A">
              <w:rPr>
                <w:rFonts w:asciiTheme="minorHAnsi" w:hAnsiTheme="minorHAnsi" w:cstheme="minorBidi"/>
                <w:i/>
                <w:iCs/>
                <w:sz w:val="18"/>
                <w:szCs w:val="18"/>
              </w:rPr>
              <w:t xml:space="preserve"> </w:t>
            </w:r>
            <w:r w:rsidR="00E07B3D" w:rsidRPr="5C31E78A">
              <w:rPr>
                <w:rFonts w:asciiTheme="minorHAnsi" w:hAnsiTheme="minorHAnsi" w:cstheme="minorBidi"/>
                <w:i/>
                <w:iCs/>
                <w:sz w:val="18"/>
                <w:szCs w:val="18"/>
              </w:rPr>
              <w:t xml:space="preserve">  </w:t>
            </w:r>
          </w:p>
          <w:p w14:paraId="5183ECBF" w14:textId="77777777" w:rsidR="00E07B3D" w:rsidRDefault="00E07B3D" w:rsidP="00816B36">
            <w:pPr>
              <w:jc w:val="both"/>
              <w:rPr>
                <w:b/>
                <w:szCs w:val="28"/>
              </w:rPr>
            </w:pPr>
          </w:p>
          <w:p w14:paraId="4D1E2CC2" w14:textId="77777777" w:rsidR="00E07B3D" w:rsidRDefault="00E07B3D" w:rsidP="00816B36">
            <w:pPr>
              <w:jc w:val="both"/>
              <w:rPr>
                <w:b/>
                <w:szCs w:val="28"/>
              </w:rPr>
            </w:pPr>
          </w:p>
          <w:p w14:paraId="19A7F25C" w14:textId="77777777" w:rsidR="00E07B3D" w:rsidRDefault="00E07B3D" w:rsidP="00816B36">
            <w:pPr>
              <w:jc w:val="both"/>
              <w:rPr>
                <w:b/>
                <w:szCs w:val="28"/>
              </w:rPr>
            </w:pPr>
          </w:p>
          <w:p w14:paraId="5B096BC4" w14:textId="77777777" w:rsidR="00E07B3D" w:rsidRDefault="00E07B3D" w:rsidP="00816B36">
            <w:pPr>
              <w:jc w:val="both"/>
              <w:rPr>
                <w:b/>
                <w:szCs w:val="28"/>
              </w:rPr>
            </w:pPr>
          </w:p>
          <w:p w14:paraId="13782ED3" w14:textId="77777777" w:rsidR="00E07B3D" w:rsidRDefault="00E07B3D" w:rsidP="00816B36">
            <w:pPr>
              <w:jc w:val="both"/>
              <w:rPr>
                <w:b/>
                <w:szCs w:val="28"/>
              </w:rPr>
            </w:pPr>
          </w:p>
          <w:p w14:paraId="04A9085B" w14:textId="77777777" w:rsidR="00E07B3D" w:rsidRDefault="00E07B3D" w:rsidP="00816B36">
            <w:pPr>
              <w:jc w:val="both"/>
              <w:rPr>
                <w:b/>
                <w:szCs w:val="28"/>
              </w:rPr>
            </w:pPr>
          </w:p>
          <w:p w14:paraId="63B24B45" w14:textId="77777777" w:rsidR="00E07B3D" w:rsidRDefault="00E07B3D" w:rsidP="00816B36">
            <w:pPr>
              <w:jc w:val="both"/>
              <w:rPr>
                <w:b/>
                <w:szCs w:val="28"/>
              </w:rPr>
            </w:pPr>
          </w:p>
          <w:p w14:paraId="49FE8975" w14:textId="77777777" w:rsidR="00E07B3D" w:rsidRDefault="00E07B3D" w:rsidP="00816B36">
            <w:pPr>
              <w:jc w:val="both"/>
              <w:rPr>
                <w:b/>
                <w:szCs w:val="28"/>
              </w:rPr>
            </w:pPr>
          </w:p>
          <w:p w14:paraId="44EC1CDA" w14:textId="77777777" w:rsidR="00E07B3D" w:rsidRDefault="00E07B3D" w:rsidP="00816B36">
            <w:pPr>
              <w:jc w:val="both"/>
              <w:rPr>
                <w:b/>
                <w:szCs w:val="28"/>
              </w:rPr>
            </w:pPr>
          </w:p>
          <w:p w14:paraId="311BBEBF" w14:textId="77777777" w:rsidR="00E07B3D" w:rsidRDefault="00E07B3D" w:rsidP="00816B36">
            <w:pPr>
              <w:jc w:val="both"/>
              <w:rPr>
                <w:b/>
                <w:szCs w:val="28"/>
              </w:rPr>
            </w:pPr>
          </w:p>
          <w:p w14:paraId="10718047" w14:textId="77777777" w:rsidR="00E07B3D" w:rsidRDefault="00E07B3D" w:rsidP="00816B36">
            <w:pPr>
              <w:jc w:val="both"/>
              <w:rPr>
                <w:b/>
                <w:szCs w:val="28"/>
              </w:rPr>
            </w:pPr>
          </w:p>
          <w:p w14:paraId="16C46AA6" w14:textId="77777777" w:rsidR="00E07B3D" w:rsidRDefault="00E07B3D" w:rsidP="00816B36">
            <w:pPr>
              <w:jc w:val="both"/>
              <w:rPr>
                <w:b/>
                <w:szCs w:val="28"/>
              </w:rPr>
            </w:pPr>
          </w:p>
          <w:p w14:paraId="083C2A17" w14:textId="77777777" w:rsidR="00E07B3D" w:rsidRDefault="00E07B3D" w:rsidP="00816B36">
            <w:pPr>
              <w:jc w:val="both"/>
              <w:rPr>
                <w:b/>
                <w:szCs w:val="28"/>
              </w:rPr>
            </w:pPr>
          </w:p>
          <w:p w14:paraId="07276849" w14:textId="77777777" w:rsidR="00E07B3D" w:rsidRDefault="00E07B3D" w:rsidP="00816B36">
            <w:pPr>
              <w:jc w:val="both"/>
              <w:rPr>
                <w:b/>
                <w:szCs w:val="28"/>
              </w:rPr>
            </w:pPr>
          </w:p>
          <w:p w14:paraId="0DD86747" w14:textId="77777777" w:rsidR="00E07B3D" w:rsidRDefault="00E07B3D" w:rsidP="00816B36">
            <w:pPr>
              <w:jc w:val="both"/>
              <w:rPr>
                <w:b/>
                <w:szCs w:val="28"/>
              </w:rPr>
            </w:pPr>
          </w:p>
          <w:p w14:paraId="41FECF75" w14:textId="77777777" w:rsidR="00E07B3D" w:rsidRDefault="00E07B3D" w:rsidP="00816B36">
            <w:pPr>
              <w:jc w:val="both"/>
              <w:rPr>
                <w:b/>
                <w:szCs w:val="28"/>
              </w:rPr>
            </w:pPr>
          </w:p>
          <w:p w14:paraId="67698BFA" w14:textId="77777777" w:rsidR="00E07B3D" w:rsidRDefault="00E07B3D" w:rsidP="00816B36">
            <w:pPr>
              <w:jc w:val="both"/>
              <w:rPr>
                <w:b/>
                <w:szCs w:val="28"/>
              </w:rPr>
            </w:pPr>
          </w:p>
          <w:p w14:paraId="572BD2CE" w14:textId="77777777" w:rsidR="00E07B3D" w:rsidRDefault="00E07B3D" w:rsidP="00816B36">
            <w:pPr>
              <w:jc w:val="both"/>
              <w:rPr>
                <w:b/>
                <w:szCs w:val="28"/>
              </w:rPr>
            </w:pPr>
          </w:p>
          <w:p w14:paraId="474312A2" w14:textId="77777777" w:rsidR="00E07B3D" w:rsidRDefault="00E07B3D" w:rsidP="00816B36">
            <w:pPr>
              <w:jc w:val="both"/>
              <w:rPr>
                <w:b/>
                <w:szCs w:val="28"/>
              </w:rPr>
            </w:pPr>
          </w:p>
        </w:tc>
      </w:tr>
    </w:tbl>
    <w:p w14:paraId="23A92C52" w14:textId="6CECF017" w:rsidR="00D6488E" w:rsidRDefault="00BE2F5E" w:rsidP="0013228B">
      <w:pPr>
        <w:pStyle w:val="Heading1"/>
      </w:pPr>
      <w:bookmarkStart w:id="7" w:name="_Toc6999873"/>
      <w:r>
        <w:t>6</w:t>
      </w:r>
      <w:r w:rsidR="00D6488E">
        <w:t xml:space="preserve">. </w:t>
      </w:r>
      <w:r w:rsidR="00CB2E12">
        <w:t>Monitoring Activities</w:t>
      </w:r>
      <w:bookmarkEnd w:id="7"/>
    </w:p>
    <w:tbl>
      <w:tblPr>
        <w:tblStyle w:val="TableGrid"/>
        <w:tblW w:w="0" w:type="auto"/>
        <w:tblLook w:val="04A0" w:firstRow="1" w:lastRow="0" w:firstColumn="1" w:lastColumn="0" w:noHBand="0" w:noVBand="1"/>
      </w:tblPr>
      <w:tblGrid>
        <w:gridCol w:w="2606"/>
        <w:gridCol w:w="6410"/>
      </w:tblGrid>
      <w:tr w:rsidR="00721DEF" w14:paraId="6494FA04" w14:textId="77777777" w:rsidTr="5C31E78A">
        <w:tc>
          <w:tcPr>
            <w:tcW w:w="9242" w:type="dxa"/>
            <w:gridSpan w:val="2"/>
            <w:shd w:val="clear" w:color="auto" w:fill="92CDDC" w:themeFill="accent5" w:themeFillTint="99"/>
          </w:tcPr>
          <w:p w14:paraId="2C160A46" w14:textId="77777777" w:rsidR="00721DEF" w:rsidRPr="00721DEF" w:rsidRDefault="00721DEF" w:rsidP="00816B36">
            <w:pPr>
              <w:jc w:val="both"/>
              <w:rPr>
                <w:rFonts w:asciiTheme="minorHAnsi" w:hAnsiTheme="minorHAnsi" w:cstheme="minorHAnsi"/>
                <w:b/>
                <w:szCs w:val="28"/>
              </w:rPr>
            </w:pPr>
            <w:r w:rsidRPr="00721DEF">
              <w:rPr>
                <w:rFonts w:asciiTheme="minorHAnsi" w:hAnsiTheme="minorHAnsi" w:cstheme="minorHAnsi"/>
                <w:b/>
                <w:sz w:val="22"/>
                <w:szCs w:val="28"/>
              </w:rPr>
              <w:t xml:space="preserve">Summary and Rationale </w:t>
            </w:r>
          </w:p>
        </w:tc>
      </w:tr>
      <w:tr w:rsidR="00721DEF" w14:paraId="311CD0D0" w14:textId="77777777" w:rsidTr="5C31E78A">
        <w:tc>
          <w:tcPr>
            <w:tcW w:w="9242" w:type="dxa"/>
            <w:gridSpan w:val="2"/>
            <w:shd w:val="clear" w:color="auto" w:fill="auto"/>
          </w:tcPr>
          <w:p w14:paraId="42485C72" w14:textId="6716902E" w:rsidR="00721DEF" w:rsidRDefault="00721DEF" w:rsidP="00816B36">
            <w:pPr>
              <w:jc w:val="both"/>
              <w:rPr>
                <w:rFonts w:asciiTheme="minorHAnsi" w:hAnsiTheme="minorHAnsi" w:cstheme="minorHAnsi"/>
                <w:i/>
                <w:sz w:val="18"/>
                <w:szCs w:val="28"/>
              </w:rPr>
            </w:pPr>
            <w:r w:rsidRPr="00721DEF">
              <w:rPr>
                <w:rFonts w:asciiTheme="minorHAnsi" w:hAnsiTheme="minorHAnsi" w:cstheme="minorHAnsi"/>
                <w:i/>
                <w:sz w:val="18"/>
                <w:szCs w:val="28"/>
              </w:rPr>
              <w:t xml:space="preserve">[Insert here a brief introduction to the monitoring methods that have been selected for use – include justification for the decision to include or exclude certain monitoring methods. Include references to the relevant sections of the study risk assessment </w:t>
            </w:r>
            <w:r w:rsidR="00C57B05">
              <w:rPr>
                <w:rFonts w:asciiTheme="minorHAnsi" w:hAnsiTheme="minorHAnsi" w:cstheme="minorHAnsi"/>
                <w:i/>
                <w:sz w:val="18"/>
                <w:szCs w:val="28"/>
              </w:rPr>
              <w:t>where appropriate</w:t>
            </w:r>
            <w:r w:rsidRPr="00721DEF">
              <w:rPr>
                <w:rFonts w:asciiTheme="minorHAnsi" w:hAnsiTheme="minorHAnsi" w:cstheme="minorHAnsi"/>
                <w:i/>
                <w:sz w:val="18"/>
                <w:szCs w:val="28"/>
              </w:rPr>
              <w:t>.</w:t>
            </w:r>
            <w:r w:rsidR="00A26EE7">
              <w:rPr>
                <w:rFonts w:asciiTheme="minorHAnsi" w:hAnsiTheme="minorHAnsi" w:cstheme="minorHAnsi"/>
                <w:i/>
                <w:sz w:val="18"/>
                <w:szCs w:val="28"/>
              </w:rPr>
              <w:t xml:space="preserve"> (See NJRO-REG-T-026)</w:t>
            </w:r>
            <w:r w:rsidR="00C57B05">
              <w:rPr>
                <w:rFonts w:asciiTheme="minorHAnsi" w:hAnsiTheme="minorHAnsi" w:cstheme="minorHAnsi"/>
                <w:i/>
                <w:sz w:val="18"/>
                <w:szCs w:val="28"/>
              </w:rPr>
              <w:t>]</w:t>
            </w:r>
            <w:r w:rsidRPr="00721DEF">
              <w:rPr>
                <w:rFonts w:asciiTheme="minorHAnsi" w:hAnsiTheme="minorHAnsi" w:cstheme="minorHAnsi"/>
                <w:i/>
                <w:sz w:val="18"/>
                <w:szCs w:val="28"/>
              </w:rPr>
              <w:t xml:space="preserve"> </w:t>
            </w:r>
          </w:p>
          <w:p w14:paraId="6D0F57F4" w14:textId="77777777" w:rsidR="00721DEF" w:rsidRDefault="00721DEF" w:rsidP="00816B36">
            <w:pPr>
              <w:jc w:val="both"/>
              <w:rPr>
                <w:rFonts w:asciiTheme="minorHAnsi" w:hAnsiTheme="minorHAnsi" w:cstheme="minorHAnsi"/>
                <w:i/>
                <w:sz w:val="18"/>
                <w:szCs w:val="28"/>
              </w:rPr>
            </w:pPr>
          </w:p>
          <w:p w14:paraId="00AE23FB" w14:textId="77777777" w:rsidR="00721DEF" w:rsidRDefault="00721DEF" w:rsidP="00816B36">
            <w:pPr>
              <w:jc w:val="both"/>
              <w:rPr>
                <w:rFonts w:asciiTheme="minorHAnsi" w:hAnsiTheme="minorHAnsi" w:cstheme="minorHAnsi"/>
                <w:i/>
                <w:sz w:val="18"/>
                <w:szCs w:val="28"/>
              </w:rPr>
            </w:pPr>
          </w:p>
          <w:p w14:paraId="33A6FCDF" w14:textId="77777777" w:rsidR="00721DEF" w:rsidRDefault="00721DEF" w:rsidP="00816B36">
            <w:pPr>
              <w:jc w:val="both"/>
              <w:rPr>
                <w:rFonts w:asciiTheme="minorHAnsi" w:hAnsiTheme="minorHAnsi" w:cstheme="minorHAnsi"/>
                <w:i/>
                <w:sz w:val="18"/>
                <w:szCs w:val="28"/>
              </w:rPr>
            </w:pPr>
          </w:p>
          <w:p w14:paraId="283FC2B1" w14:textId="77777777" w:rsidR="00721DEF" w:rsidRPr="00721DEF" w:rsidRDefault="00721DEF" w:rsidP="00816B36">
            <w:pPr>
              <w:jc w:val="both"/>
              <w:rPr>
                <w:rFonts w:asciiTheme="minorHAnsi" w:hAnsiTheme="minorHAnsi" w:cstheme="minorHAnsi"/>
                <w:i/>
                <w:szCs w:val="28"/>
              </w:rPr>
            </w:pPr>
          </w:p>
        </w:tc>
      </w:tr>
      <w:tr w:rsidR="00A32977" w14:paraId="149A024D" w14:textId="77777777" w:rsidTr="5C31E78A">
        <w:tc>
          <w:tcPr>
            <w:tcW w:w="9242" w:type="dxa"/>
            <w:gridSpan w:val="2"/>
            <w:shd w:val="clear" w:color="auto" w:fill="92CDDC" w:themeFill="accent5" w:themeFillTint="99"/>
          </w:tcPr>
          <w:p w14:paraId="2ADDA89B" w14:textId="2C76557F" w:rsidR="00A32977" w:rsidRPr="00A32977" w:rsidRDefault="00A32977" w:rsidP="00816B36">
            <w:pPr>
              <w:jc w:val="both"/>
              <w:rPr>
                <w:rFonts w:asciiTheme="minorHAnsi" w:hAnsiTheme="minorHAnsi" w:cstheme="minorHAnsi"/>
                <w:b/>
                <w:sz w:val="22"/>
                <w:szCs w:val="22"/>
              </w:rPr>
            </w:pPr>
            <w:r w:rsidRPr="00A32977">
              <w:rPr>
                <w:rFonts w:asciiTheme="minorHAnsi" w:hAnsiTheme="minorHAnsi" w:cstheme="minorHAnsi"/>
                <w:b/>
                <w:sz w:val="22"/>
                <w:szCs w:val="22"/>
              </w:rPr>
              <w:t>Blinded Study Considerations</w:t>
            </w:r>
          </w:p>
        </w:tc>
      </w:tr>
      <w:tr w:rsidR="00A32977" w14:paraId="2CA76264" w14:textId="77777777" w:rsidTr="5C31E78A">
        <w:tc>
          <w:tcPr>
            <w:tcW w:w="9242" w:type="dxa"/>
            <w:gridSpan w:val="2"/>
            <w:shd w:val="clear" w:color="auto" w:fill="auto"/>
          </w:tcPr>
          <w:p w14:paraId="7F5BAF70" w14:textId="55745CFE" w:rsidR="00A32977" w:rsidRPr="00646C54" w:rsidRDefault="00A32977" w:rsidP="00816B36">
            <w:pPr>
              <w:jc w:val="both"/>
              <w:rPr>
                <w:rFonts w:asciiTheme="minorHAnsi" w:hAnsiTheme="minorHAnsi"/>
                <w:i/>
                <w:sz w:val="18"/>
              </w:rPr>
            </w:pPr>
            <w:r w:rsidRPr="00646C54">
              <w:rPr>
                <w:rFonts w:asciiTheme="minorHAnsi" w:hAnsiTheme="minorHAnsi"/>
                <w:i/>
                <w:sz w:val="18"/>
              </w:rPr>
              <w:t xml:space="preserve">[For blinded studies, </w:t>
            </w:r>
            <w:r w:rsidR="00646C54" w:rsidRPr="00646C54">
              <w:rPr>
                <w:rFonts w:asciiTheme="minorHAnsi" w:hAnsiTheme="minorHAnsi"/>
                <w:i/>
                <w:sz w:val="18"/>
              </w:rPr>
              <w:t>are aspects of the study unblinded (</w:t>
            </w:r>
            <w:proofErr w:type="spellStart"/>
            <w:r w:rsidR="00646C54" w:rsidRPr="00646C54">
              <w:rPr>
                <w:rFonts w:asciiTheme="minorHAnsi" w:hAnsiTheme="minorHAnsi"/>
                <w:i/>
                <w:sz w:val="18"/>
              </w:rPr>
              <w:t>e.g</w:t>
            </w:r>
            <w:proofErr w:type="spellEnd"/>
            <w:r w:rsidR="00646C54" w:rsidRPr="00646C54">
              <w:rPr>
                <w:rFonts w:asciiTheme="minorHAnsi" w:hAnsiTheme="minorHAnsi"/>
                <w:i/>
                <w:sz w:val="18"/>
              </w:rPr>
              <w:t xml:space="preserve"> pharmacy or IMP administration)? If yes, detail study specific monitoring requirements to prevent bias]</w:t>
            </w:r>
          </w:p>
          <w:p w14:paraId="7B66561E" w14:textId="77777777" w:rsidR="00A32977" w:rsidRDefault="00A32977" w:rsidP="00816B36">
            <w:pPr>
              <w:jc w:val="both"/>
              <w:rPr>
                <w:rFonts w:ascii="Verdana" w:hAnsi="Verdana"/>
              </w:rPr>
            </w:pPr>
          </w:p>
          <w:p w14:paraId="2002B59C" w14:textId="77777777" w:rsidR="00A32977" w:rsidRDefault="00A32977" w:rsidP="00816B36">
            <w:pPr>
              <w:jc w:val="both"/>
              <w:rPr>
                <w:rFonts w:ascii="Verdana" w:hAnsi="Verdana"/>
              </w:rPr>
            </w:pPr>
          </w:p>
          <w:p w14:paraId="22FDED20" w14:textId="77777777" w:rsidR="00A32977" w:rsidRDefault="00A32977" w:rsidP="00816B36">
            <w:pPr>
              <w:jc w:val="both"/>
              <w:rPr>
                <w:rFonts w:ascii="Verdana" w:hAnsi="Verdana"/>
              </w:rPr>
            </w:pPr>
          </w:p>
          <w:p w14:paraId="6B12006E" w14:textId="5CCC1C8F" w:rsidR="00A32977" w:rsidRPr="00721DEF" w:rsidRDefault="00A32977" w:rsidP="00816B36">
            <w:pPr>
              <w:jc w:val="both"/>
              <w:rPr>
                <w:rFonts w:cstheme="minorHAnsi"/>
                <w:i/>
                <w:sz w:val="18"/>
                <w:szCs w:val="28"/>
              </w:rPr>
            </w:pPr>
          </w:p>
        </w:tc>
      </w:tr>
      <w:tr w:rsidR="00D6488E" w14:paraId="0625E7C1" w14:textId="77777777" w:rsidTr="5C31E78A">
        <w:tc>
          <w:tcPr>
            <w:tcW w:w="9242" w:type="dxa"/>
            <w:gridSpan w:val="2"/>
            <w:shd w:val="clear" w:color="auto" w:fill="92CDDC" w:themeFill="accent5" w:themeFillTint="99"/>
          </w:tcPr>
          <w:p w14:paraId="398388DA" w14:textId="77777777" w:rsidR="00D6488E" w:rsidRPr="00D6488E" w:rsidRDefault="00D6488E" w:rsidP="00816B36">
            <w:pPr>
              <w:jc w:val="both"/>
              <w:rPr>
                <w:rFonts w:asciiTheme="minorHAnsi" w:hAnsiTheme="minorHAnsi" w:cstheme="minorHAnsi"/>
                <w:b/>
                <w:szCs w:val="28"/>
              </w:rPr>
            </w:pPr>
            <w:r w:rsidRPr="00D6488E">
              <w:rPr>
                <w:rFonts w:asciiTheme="minorHAnsi" w:hAnsiTheme="minorHAnsi" w:cstheme="minorHAnsi"/>
                <w:b/>
                <w:sz w:val="22"/>
                <w:szCs w:val="28"/>
              </w:rPr>
              <w:t xml:space="preserve">Central Monitoring </w:t>
            </w:r>
          </w:p>
        </w:tc>
      </w:tr>
      <w:tr w:rsidR="00D6488E" w14:paraId="435E3FB5" w14:textId="77777777" w:rsidTr="5C31E78A">
        <w:tc>
          <w:tcPr>
            <w:tcW w:w="9242" w:type="dxa"/>
            <w:gridSpan w:val="2"/>
          </w:tcPr>
          <w:p w14:paraId="77389D18" w14:textId="6C425E1F" w:rsidR="00D6488E" w:rsidRPr="00EF2395" w:rsidRDefault="2D07045F" w:rsidP="66C4822B">
            <w:pPr>
              <w:jc w:val="both"/>
              <w:rPr>
                <w:rFonts w:asciiTheme="minorHAnsi" w:hAnsiTheme="minorHAnsi" w:cstheme="minorBidi"/>
                <w:i/>
                <w:iCs/>
                <w:sz w:val="18"/>
                <w:szCs w:val="18"/>
              </w:rPr>
            </w:pPr>
            <w:r w:rsidRPr="66C4822B">
              <w:rPr>
                <w:rFonts w:asciiTheme="minorHAnsi" w:hAnsiTheme="minorHAnsi" w:cstheme="minorBidi"/>
                <w:i/>
                <w:iCs/>
                <w:sz w:val="18"/>
                <w:szCs w:val="18"/>
              </w:rPr>
              <w:t>[</w:t>
            </w:r>
            <w:r w:rsidR="12F5B638" w:rsidRPr="66C4822B">
              <w:rPr>
                <w:rFonts w:asciiTheme="minorHAnsi" w:hAnsiTheme="minorHAnsi" w:cstheme="minorBidi"/>
                <w:i/>
                <w:iCs/>
                <w:sz w:val="18"/>
                <w:szCs w:val="18"/>
              </w:rPr>
              <w:t xml:space="preserve">Describe </w:t>
            </w:r>
            <w:r w:rsidR="2009058D" w:rsidRPr="66C4822B">
              <w:rPr>
                <w:rFonts w:asciiTheme="minorHAnsi" w:hAnsiTheme="minorHAnsi" w:cstheme="minorBidi"/>
                <w:i/>
                <w:iCs/>
                <w:sz w:val="18"/>
                <w:szCs w:val="18"/>
              </w:rPr>
              <w:t>the content and frequency of</w:t>
            </w:r>
            <w:r w:rsidR="12F5B638" w:rsidRPr="66C4822B">
              <w:rPr>
                <w:rFonts w:asciiTheme="minorHAnsi" w:hAnsiTheme="minorHAnsi" w:cstheme="minorBidi"/>
                <w:i/>
                <w:iCs/>
                <w:sz w:val="18"/>
                <w:szCs w:val="18"/>
              </w:rPr>
              <w:t xml:space="preserve"> central monitoring. </w:t>
            </w:r>
            <w:r w:rsidR="2009058D" w:rsidRPr="66C4822B">
              <w:rPr>
                <w:rFonts w:asciiTheme="minorHAnsi" w:hAnsiTheme="minorHAnsi" w:cstheme="minorBidi"/>
                <w:i/>
                <w:iCs/>
                <w:sz w:val="18"/>
                <w:szCs w:val="18"/>
              </w:rPr>
              <w:t>With regards to content, e</w:t>
            </w:r>
            <w:r w:rsidR="12F5B638" w:rsidRPr="66C4822B">
              <w:rPr>
                <w:rFonts w:asciiTheme="minorHAnsi" w:hAnsiTheme="minorHAnsi" w:cstheme="minorBidi"/>
                <w:i/>
                <w:iCs/>
                <w:sz w:val="18"/>
                <w:szCs w:val="18"/>
              </w:rPr>
              <w:t xml:space="preserve">xamples may include: </w:t>
            </w:r>
            <w:r w:rsidR="3F6BBDD4" w:rsidRPr="66C4822B">
              <w:rPr>
                <w:rFonts w:asciiTheme="minorHAnsi" w:hAnsiTheme="minorHAnsi" w:cstheme="minorBidi"/>
                <w:i/>
                <w:iCs/>
                <w:sz w:val="18"/>
                <w:szCs w:val="18"/>
              </w:rPr>
              <w:t xml:space="preserve">TMF &amp; ISF maintenance; </w:t>
            </w:r>
            <w:r w:rsidR="12F5B638" w:rsidRPr="66C4822B">
              <w:rPr>
                <w:rFonts w:asciiTheme="minorHAnsi" w:hAnsiTheme="minorHAnsi" w:cstheme="minorBidi"/>
                <w:i/>
                <w:iCs/>
                <w:sz w:val="18"/>
                <w:szCs w:val="18"/>
              </w:rPr>
              <w:t xml:space="preserve">review of enrolment against site and study targets; protocol deviation </w:t>
            </w:r>
            <w:r w:rsidR="2009058D" w:rsidRPr="66C4822B">
              <w:rPr>
                <w:rFonts w:asciiTheme="minorHAnsi" w:hAnsiTheme="minorHAnsi" w:cstheme="minorBidi"/>
                <w:i/>
                <w:iCs/>
                <w:sz w:val="18"/>
                <w:szCs w:val="18"/>
              </w:rPr>
              <w:t xml:space="preserve">&amp; safety reporting </w:t>
            </w:r>
            <w:r w:rsidR="12F5B638" w:rsidRPr="66C4822B">
              <w:rPr>
                <w:rFonts w:asciiTheme="minorHAnsi" w:hAnsiTheme="minorHAnsi" w:cstheme="minorBidi"/>
                <w:i/>
                <w:iCs/>
                <w:sz w:val="18"/>
                <w:szCs w:val="18"/>
              </w:rPr>
              <w:t>trends</w:t>
            </w:r>
            <w:r w:rsidR="2009058D" w:rsidRPr="66C4822B">
              <w:rPr>
                <w:rFonts w:asciiTheme="minorHAnsi" w:hAnsiTheme="minorHAnsi" w:cstheme="minorBidi"/>
                <w:i/>
                <w:iCs/>
                <w:sz w:val="18"/>
                <w:szCs w:val="18"/>
              </w:rPr>
              <w:t>/outliers</w:t>
            </w:r>
            <w:r w:rsidR="12F5B638" w:rsidRPr="66C4822B">
              <w:rPr>
                <w:rFonts w:asciiTheme="minorHAnsi" w:hAnsiTheme="minorHAnsi" w:cstheme="minorBidi"/>
                <w:i/>
                <w:iCs/>
                <w:sz w:val="18"/>
                <w:szCs w:val="18"/>
              </w:rPr>
              <w:t>; data ent</w:t>
            </w:r>
            <w:r w:rsidR="2009058D" w:rsidRPr="66C4822B">
              <w:rPr>
                <w:rFonts w:asciiTheme="minorHAnsi" w:hAnsiTheme="minorHAnsi" w:cstheme="minorBidi"/>
                <w:i/>
                <w:iCs/>
                <w:sz w:val="18"/>
                <w:szCs w:val="18"/>
              </w:rPr>
              <w:t>ry and query resolution metrics</w:t>
            </w:r>
            <w:r w:rsidR="12F5B638" w:rsidRPr="66C4822B">
              <w:rPr>
                <w:rFonts w:asciiTheme="minorHAnsi" w:hAnsiTheme="minorHAnsi" w:cstheme="minorBidi"/>
                <w:i/>
                <w:iCs/>
                <w:sz w:val="18"/>
                <w:szCs w:val="18"/>
              </w:rPr>
              <w:t xml:space="preserve">; error rates in critical data processes; </w:t>
            </w:r>
            <w:r w:rsidRPr="66C4822B">
              <w:rPr>
                <w:rFonts w:asciiTheme="minorHAnsi" w:hAnsiTheme="minorHAnsi" w:cstheme="minorBidi"/>
                <w:i/>
                <w:iCs/>
                <w:sz w:val="18"/>
                <w:szCs w:val="18"/>
              </w:rPr>
              <w:t>discontinuation trends etc.</w:t>
            </w:r>
            <w:r w:rsidR="6247B8C1" w:rsidRPr="66C4822B">
              <w:rPr>
                <w:rFonts w:asciiTheme="minorHAnsi" w:hAnsiTheme="minorHAnsi" w:cstheme="minorBidi"/>
                <w:i/>
                <w:iCs/>
                <w:sz w:val="18"/>
                <w:szCs w:val="18"/>
              </w:rPr>
              <w:t xml:space="preserve"> Consider the stage at which central monitoring of sites would be required/trigger points</w:t>
            </w:r>
            <w:r w:rsidR="00A26EE7">
              <w:rPr>
                <w:rFonts w:asciiTheme="minorHAnsi" w:hAnsiTheme="minorHAnsi" w:cstheme="minorBidi"/>
                <w:i/>
                <w:iCs/>
                <w:sz w:val="18"/>
                <w:szCs w:val="18"/>
              </w:rPr>
              <w:t xml:space="preserve"> (see NJRO-GEN-SOP-021</w:t>
            </w:r>
            <w:r w:rsidRPr="66C4822B">
              <w:rPr>
                <w:rFonts w:asciiTheme="minorHAnsi" w:hAnsiTheme="minorHAnsi" w:cstheme="minorBidi"/>
                <w:i/>
                <w:iCs/>
                <w:sz w:val="18"/>
                <w:szCs w:val="18"/>
              </w:rPr>
              <w:t>]</w:t>
            </w:r>
          </w:p>
          <w:p w14:paraId="51EF9495" w14:textId="77777777" w:rsidR="00D6488E" w:rsidRDefault="00D6488E" w:rsidP="00816B36">
            <w:pPr>
              <w:jc w:val="both"/>
              <w:rPr>
                <w:b/>
                <w:szCs w:val="28"/>
              </w:rPr>
            </w:pPr>
          </w:p>
          <w:p w14:paraId="6F240380" w14:textId="77777777" w:rsidR="00D6488E" w:rsidRDefault="00D6488E" w:rsidP="00816B36">
            <w:pPr>
              <w:jc w:val="both"/>
              <w:rPr>
                <w:b/>
                <w:szCs w:val="28"/>
              </w:rPr>
            </w:pPr>
          </w:p>
          <w:p w14:paraId="53A72A81" w14:textId="77777777" w:rsidR="00D6488E" w:rsidRDefault="00D6488E" w:rsidP="00816B36">
            <w:pPr>
              <w:jc w:val="both"/>
              <w:rPr>
                <w:b/>
                <w:szCs w:val="28"/>
              </w:rPr>
            </w:pPr>
          </w:p>
          <w:p w14:paraId="4F166B02" w14:textId="77777777" w:rsidR="00D6488E" w:rsidRDefault="00D6488E" w:rsidP="00816B36">
            <w:pPr>
              <w:jc w:val="both"/>
              <w:rPr>
                <w:b/>
                <w:szCs w:val="28"/>
              </w:rPr>
            </w:pPr>
          </w:p>
          <w:p w14:paraId="2A1404E5" w14:textId="77777777" w:rsidR="00D6488E" w:rsidRDefault="00D6488E" w:rsidP="00816B36">
            <w:pPr>
              <w:jc w:val="both"/>
              <w:rPr>
                <w:b/>
                <w:szCs w:val="28"/>
              </w:rPr>
            </w:pPr>
          </w:p>
          <w:p w14:paraId="5D0C7E83" w14:textId="77777777" w:rsidR="00D6488E" w:rsidRDefault="00D6488E" w:rsidP="00816B36">
            <w:pPr>
              <w:jc w:val="both"/>
              <w:rPr>
                <w:b/>
                <w:szCs w:val="28"/>
              </w:rPr>
            </w:pPr>
          </w:p>
        </w:tc>
      </w:tr>
      <w:tr w:rsidR="00D6488E" w14:paraId="5FE29EC1" w14:textId="77777777" w:rsidTr="5C31E78A">
        <w:tc>
          <w:tcPr>
            <w:tcW w:w="9242" w:type="dxa"/>
            <w:gridSpan w:val="2"/>
            <w:shd w:val="clear" w:color="auto" w:fill="92CDDC" w:themeFill="accent5" w:themeFillTint="99"/>
          </w:tcPr>
          <w:p w14:paraId="11BECD9C" w14:textId="77777777" w:rsidR="00D6488E" w:rsidRPr="00D6488E" w:rsidRDefault="00D6488E" w:rsidP="00816B36">
            <w:pPr>
              <w:jc w:val="both"/>
              <w:rPr>
                <w:rFonts w:asciiTheme="minorHAnsi" w:hAnsiTheme="minorHAnsi" w:cstheme="minorHAnsi"/>
                <w:b/>
                <w:sz w:val="22"/>
                <w:szCs w:val="22"/>
              </w:rPr>
            </w:pPr>
            <w:r w:rsidRPr="00D6488E">
              <w:rPr>
                <w:rFonts w:asciiTheme="minorHAnsi" w:hAnsiTheme="minorHAnsi" w:cstheme="minorHAnsi"/>
                <w:b/>
                <w:sz w:val="22"/>
                <w:szCs w:val="22"/>
              </w:rPr>
              <w:t xml:space="preserve">Off Site Monitoring </w:t>
            </w:r>
          </w:p>
        </w:tc>
      </w:tr>
      <w:tr w:rsidR="00D6488E" w14:paraId="5A60F5B4" w14:textId="77777777" w:rsidTr="5C31E78A">
        <w:tc>
          <w:tcPr>
            <w:tcW w:w="9242" w:type="dxa"/>
            <w:gridSpan w:val="2"/>
          </w:tcPr>
          <w:p w14:paraId="13F13E17" w14:textId="4C2E7D68" w:rsidR="00D6488E" w:rsidRDefault="46075BF0">
            <w:pPr>
              <w:jc w:val="both"/>
              <w:rPr>
                <w:b/>
                <w:bCs/>
              </w:rPr>
            </w:pPr>
            <w:r w:rsidRPr="5C31E78A">
              <w:rPr>
                <w:rFonts w:asciiTheme="minorHAnsi" w:hAnsiTheme="minorHAnsi" w:cstheme="minorBidi"/>
                <w:i/>
                <w:iCs/>
                <w:sz w:val="18"/>
                <w:szCs w:val="18"/>
              </w:rPr>
              <w:t>[</w:t>
            </w:r>
            <w:r w:rsidR="61E55C8B" w:rsidRPr="5C31E78A">
              <w:rPr>
                <w:rFonts w:asciiTheme="minorHAnsi" w:hAnsiTheme="minorHAnsi" w:cstheme="minorBidi"/>
                <w:i/>
                <w:iCs/>
                <w:sz w:val="18"/>
                <w:szCs w:val="18"/>
              </w:rPr>
              <w:t xml:space="preserve">Describe the content and frequency of </w:t>
            </w:r>
            <w:r w:rsidR="52A25C56" w:rsidRPr="5C31E78A">
              <w:rPr>
                <w:rFonts w:asciiTheme="minorHAnsi" w:hAnsiTheme="minorHAnsi" w:cstheme="minorBidi"/>
                <w:i/>
                <w:iCs/>
                <w:sz w:val="18"/>
                <w:szCs w:val="18"/>
              </w:rPr>
              <w:t xml:space="preserve">off-site </w:t>
            </w:r>
            <w:r w:rsidR="61E55C8B" w:rsidRPr="5C31E78A">
              <w:rPr>
                <w:rFonts w:asciiTheme="minorHAnsi" w:hAnsiTheme="minorHAnsi" w:cstheme="minorBidi"/>
                <w:i/>
                <w:iCs/>
                <w:sz w:val="18"/>
                <w:szCs w:val="18"/>
              </w:rPr>
              <w:t>monitoring</w:t>
            </w:r>
            <w:r w:rsidR="4042ED1F" w:rsidRPr="5C31E78A">
              <w:rPr>
                <w:rFonts w:asciiTheme="minorHAnsi" w:hAnsiTheme="minorHAnsi" w:cstheme="minorBidi"/>
                <w:i/>
                <w:iCs/>
                <w:sz w:val="18"/>
                <w:szCs w:val="18"/>
              </w:rPr>
              <w:t xml:space="preserve">. With regards to content, examples may include: TMF &amp; ISF maintenance; review of conformation of capacity &amp; capability at sites; confirmation of fully executed </w:t>
            </w:r>
            <w:proofErr w:type="spellStart"/>
            <w:r w:rsidR="4042ED1F" w:rsidRPr="5C31E78A">
              <w:rPr>
                <w:rFonts w:asciiTheme="minorHAnsi" w:hAnsiTheme="minorHAnsi" w:cstheme="minorBidi"/>
                <w:i/>
                <w:iCs/>
                <w:sz w:val="18"/>
                <w:szCs w:val="18"/>
              </w:rPr>
              <w:t>CTAg</w:t>
            </w:r>
            <w:proofErr w:type="spellEnd"/>
            <w:r w:rsidR="4042ED1F" w:rsidRPr="5C31E78A">
              <w:rPr>
                <w:rFonts w:asciiTheme="minorHAnsi" w:hAnsiTheme="minorHAnsi" w:cstheme="minorBidi"/>
                <w:i/>
                <w:iCs/>
                <w:sz w:val="18"/>
                <w:szCs w:val="18"/>
              </w:rPr>
              <w:t>; review of screening and enrolment logs; review of deviation logs including CAPA review &amp; identification of</w:t>
            </w:r>
            <w:r w:rsidR="00A26EE7">
              <w:rPr>
                <w:rFonts w:asciiTheme="minorHAnsi" w:hAnsiTheme="minorHAnsi" w:cstheme="minorBidi"/>
                <w:i/>
                <w:iCs/>
                <w:sz w:val="18"/>
                <w:szCs w:val="18"/>
              </w:rPr>
              <w:t xml:space="preserve"> important deviations</w:t>
            </w:r>
            <w:r w:rsidR="4042ED1F" w:rsidRPr="5C31E78A">
              <w:rPr>
                <w:rFonts w:asciiTheme="minorHAnsi" w:hAnsiTheme="minorHAnsi" w:cstheme="minorBidi"/>
                <w:i/>
                <w:iCs/>
                <w:sz w:val="18"/>
                <w:szCs w:val="18"/>
              </w:rPr>
              <w:t xml:space="preserve"> potential violations/breaches; timeliness and quality of data entry; review query resolution; review eCRFs to assess protocol compliance at sites; confirm completion of actions; review essential documents; review consent &amp; eligibility; review SAE reports</w:t>
            </w:r>
            <w:r w:rsidR="54ED6F67" w:rsidRPr="5C31E78A">
              <w:rPr>
                <w:rFonts w:asciiTheme="minorHAnsi" w:hAnsiTheme="minorHAnsi" w:cstheme="minorBidi"/>
                <w:i/>
                <w:iCs/>
                <w:sz w:val="18"/>
                <w:szCs w:val="18"/>
              </w:rPr>
              <w:t xml:space="preserve"> and safety reporting</w:t>
            </w:r>
            <w:r w:rsidR="4042ED1F" w:rsidRPr="5C31E78A">
              <w:rPr>
                <w:rFonts w:asciiTheme="minorHAnsi" w:hAnsiTheme="minorHAnsi" w:cstheme="minorBidi"/>
                <w:i/>
                <w:iCs/>
                <w:sz w:val="18"/>
                <w:szCs w:val="18"/>
              </w:rPr>
              <w:t>; review sample tracking logs; review delegation logs for completeness, accuracy and to monitor changes in personnel; conduct remote training; track recruitment per site; review CVs &amp; GCPs; GMC registration checks etc.</w:t>
            </w:r>
            <w:r w:rsidR="1F87A5FA" w:rsidRPr="5C31E78A">
              <w:rPr>
                <w:rFonts w:asciiTheme="minorHAnsi" w:hAnsiTheme="minorHAnsi" w:cstheme="minorBidi"/>
                <w:i/>
                <w:iCs/>
                <w:sz w:val="18"/>
                <w:szCs w:val="18"/>
              </w:rPr>
              <w:t xml:space="preserve"> </w:t>
            </w:r>
            <w:r w:rsidR="40C83864" w:rsidRPr="5C31E78A">
              <w:rPr>
                <w:rFonts w:asciiTheme="minorHAnsi" w:hAnsiTheme="minorHAnsi" w:cstheme="minorBidi"/>
                <w:i/>
                <w:iCs/>
                <w:sz w:val="18"/>
                <w:szCs w:val="18"/>
              </w:rPr>
              <w:t>Consider the stage at which off-site monitoring of sites would be required/trigger points</w:t>
            </w:r>
            <w:r w:rsidRPr="5C31E78A">
              <w:rPr>
                <w:rFonts w:asciiTheme="minorHAnsi" w:hAnsiTheme="minorHAnsi" w:cstheme="minorBidi"/>
                <w:i/>
                <w:iCs/>
                <w:sz w:val="18"/>
                <w:szCs w:val="18"/>
              </w:rPr>
              <w:t>]</w:t>
            </w:r>
          </w:p>
          <w:p w14:paraId="28E7A204" w14:textId="77777777" w:rsidR="00D6488E" w:rsidRDefault="00D6488E" w:rsidP="00816B36">
            <w:pPr>
              <w:jc w:val="both"/>
              <w:rPr>
                <w:b/>
                <w:szCs w:val="28"/>
              </w:rPr>
            </w:pPr>
          </w:p>
          <w:p w14:paraId="593F4CFE" w14:textId="77777777" w:rsidR="00D6488E" w:rsidRDefault="00D6488E" w:rsidP="00816B36">
            <w:pPr>
              <w:jc w:val="both"/>
              <w:rPr>
                <w:b/>
                <w:szCs w:val="28"/>
              </w:rPr>
            </w:pPr>
          </w:p>
          <w:p w14:paraId="6C79886F" w14:textId="77777777" w:rsidR="00D6488E" w:rsidRDefault="00D6488E" w:rsidP="00816B36">
            <w:pPr>
              <w:jc w:val="both"/>
              <w:rPr>
                <w:b/>
                <w:szCs w:val="28"/>
              </w:rPr>
            </w:pPr>
          </w:p>
          <w:p w14:paraId="0D73F434" w14:textId="77777777" w:rsidR="00D6488E" w:rsidRDefault="00D6488E" w:rsidP="00816B36">
            <w:pPr>
              <w:jc w:val="both"/>
              <w:rPr>
                <w:b/>
                <w:szCs w:val="28"/>
              </w:rPr>
            </w:pPr>
          </w:p>
          <w:p w14:paraId="346C1554" w14:textId="77777777" w:rsidR="00D6488E" w:rsidRDefault="00D6488E" w:rsidP="00816B36">
            <w:pPr>
              <w:jc w:val="both"/>
              <w:rPr>
                <w:b/>
                <w:szCs w:val="28"/>
              </w:rPr>
            </w:pPr>
          </w:p>
          <w:p w14:paraId="317B1853" w14:textId="77777777" w:rsidR="00D6488E" w:rsidRDefault="00D6488E" w:rsidP="00816B36">
            <w:pPr>
              <w:jc w:val="both"/>
              <w:rPr>
                <w:b/>
                <w:szCs w:val="28"/>
              </w:rPr>
            </w:pPr>
          </w:p>
        </w:tc>
      </w:tr>
      <w:tr w:rsidR="00D6488E" w14:paraId="37DDCD3C" w14:textId="77777777" w:rsidTr="5C31E78A">
        <w:trPr>
          <w:trHeight w:val="297"/>
        </w:trPr>
        <w:tc>
          <w:tcPr>
            <w:tcW w:w="9242" w:type="dxa"/>
            <w:gridSpan w:val="2"/>
            <w:shd w:val="clear" w:color="auto" w:fill="92CDDC" w:themeFill="accent5" w:themeFillTint="99"/>
          </w:tcPr>
          <w:p w14:paraId="54BED427" w14:textId="77777777" w:rsidR="00D6488E" w:rsidRPr="00D6488E" w:rsidRDefault="00E661C2" w:rsidP="00816B36">
            <w:pPr>
              <w:jc w:val="both"/>
              <w:rPr>
                <w:rFonts w:asciiTheme="minorHAnsi" w:hAnsiTheme="minorHAnsi" w:cstheme="minorHAnsi"/>
                <w:b/>
                <w:szCs w:val="28"/>
              </w:rPr>
            </w:pPr>
            <w:r>
              <w:rPr>
                <w:rFonts w:asciiTheme="minorHAnsi" w:hAnsiTheme="minorHAnsi" w:cstheme="minorHAnsi"/>
                <w:b/>
                <w:sz w:val="22"/>
                <w:szCs w:val="28"/>
              </w:rPr>
              <w:t xml:space="preserve">On </w:t>
            </w:r>
            <w:r w:rsidR="00D6488E" w:rsidRPr="00D6488E">
              <w:rPr>
                <w:rFonts w:asciiTheme="minorHAnsi" w:hAnsiTheme="minorHAnsi" w:cstheme="minorHAnsi"/>
                <w:b/>
                <w:sz w:val="22"/>
                <w:szCs w:val="28"/>
              </w:rPr>
              <w:t xml:space="preserve">Site Monitoring </w:t>
            </w:r>
          </w:p>
        </w:tc>
      </w:tr>
      <w:tr w:rsidR="00E661C2" w14:paraId="273C3129" w14:textId="77777777" w:rsidTr="5C31E78A">
        <w:tc>
          <w:tcPr>
            <w:tcW w:w="9242" w:type="dxa"/>
            <w:gridSpan w:val="2"/>
            <w:shd w:val="clear" w:color="auto" w:fill="auto"/>
          </w:tcPr>
          <w:p w14:paraId="5317544E" w14:textId="1FE7A4C3" w:rsidR="00E661C2" w:rsidRDefault="46075BF0" w:rsidP="5C31E78A">
            <w:pPr>
              <w:jc w:val="both"/>
              <w:rPr>
                <w:rFonts w:asciiTheme="minorHAnsi" w:hAnsiTheme="minorHAnsi" w:cstheme="minorBidi"/>
                <w:i/>
                <w:iCs/>
                <w:sz w:val="18"/>
                <w:szCs w:val="18"/>
              </w:rPr>
            </w:pPr>
            <w:r w:rsidRPr="5C31E78A">
              <w:rPr>
                <w:rFonts w:asciiTheme="minorHAnsi" w:hAnsiTheme="minorHAnsi" w:cstheme="minorBidi"/>
                <w:i/>
                <w:iCs/>
                <w:sz w:val="18"/>
                <w:szCs w:val="18"/>
              </w:rPr>
              <w:t>[</w:t>
            </w:r>
            <w:r w:rsidR="26DF1782" w:rsidRPr="5C31E78A">
              <w:rPr>
                <w:rFonts w:asciiTheme="minorHAnsi" w:hAnsiTheme="minorHAnsi" w:cstheme="minorBidi"/>
                <w:i/>
                <w:iCs/>
                <w:sz w:val="18"/>
                <w:szCs w:val="18"/>
              </w:rPr>
              <w:t>Describe the content and frequency of on-site monitoring</w:t>
            </w:r>
            <w:r w:rsidR="04485C12" w:rsidRPr="5C31E78A">
              <w:rPr>
                <w:rFonts w:asciiTheme="minorHAnsi" w:hAnsiTheme="minorHAnsi" w:cstheme="minorBidi"/>
                <w:i/>
                <w:iCs/>
                <w:sz w:val="18"/>
                <w:szCs w:val="18"/>
              </w:rPr>
              <w:t>, if required</w:t>
            </w:r>
            <w:r w:rsidR="26DF1782" w:rsidRPr="5C31E78A">
              <w:rPr>
                <w:rFonts w:asciiTheme="minorHAnsi" w:hAnsiTheme="minorHAnsi" w:cstheme="minorBidi"/>
                <w:i/>
                <w:iCs/>
                <w:sz w:val="18"/>
                <w:szCs w:val="18"/>
              </w:rPr>
              <w:t xml:space="preserve">. With regards to content to be reviewed, this may include: </w:t>
            </w:r>
            <w:r w:rsidR="7253612A" w:rsidRPr="5C31E78A">
              <w:rPr>
                <w:rFonts w:asciiTheme="minorHAnsi" w:hAnsiTheme="minorHAnsi" w:cstheme="minorBidi"/>
                <w:i/>
                <w:iCs/>
                <w:sz w:val="18"/>
                <w:szCs w:val="18"/>
              </w:rPr>
              <w:t xml:space="preserve">TMF &amp; ISF maintenance; </w:t>
            </w:r>
            <w:r w:rsidR="707AA2F2" w:rsidRPr="5C31E78A">
              <w:rPr>
                <w:rFonts w:asciiTheme="minorHAnsi" w:hAnsiTheme="minorHAnsi" w:cstheme="minorBidi"/>
                <w:i/>
                <w:iCs/>
                <w:sz w:val="18"/>
                <w:szCs w:val="18"/>
              </w:rPr>
              <w:t xml:space="preserve">verification of the existence of participants; checks for valid informed </w:t>
            </w:r>
            <w:r w:rsidR="767027FE" w:rsidRPr="5C31E78A">
              <w:rPr>
                <w:rFonts w:asciiTheme="minorHAnsi" w:hAnsiTheme="minorHAnsi" w:cstheme="minorBidi"/>
                <w:i/>
                <w:iCs/>
                <w:sz w:val="18"/>
                <w:szCs w:val="18"/>
              </w:rPr>
              <w:t xml:space="preserve">consent; study conduct and protocol adherence; subject eligibility; </w:t>
            </w:r>
            <w:r w:rsidR="707AA2F2" w:rsidRPr="5C31E78A">
              <w:rPr>
                <w:rFonts w:asciiTheme="minorHAnsi" w:hAnsiTheme="minorHAnsi" w:cstheme="minorBidi"/>
                <w:i/>
                <w:iCs/>
                <w:sz w:val="18"/>
                <w:szCs w:val="18"/>
              </w:rPr>
              <w:t xml:space="preserve">checks relating to safety reporting and </w:t>
            </w:r>
            <w:r w:rsidR="767027FE" w:rsidRPr="5C31E78A">
              <w:rPr>
                <w:rFonts w:asciiTheme="minorHAnsi" w:hAnsiTheme="minorHAnsi" w:cstheme="minorBidi"/>
                <w:i/>
                <w:iCs/>
                <w:sz w:val="18"/>
                <w:szCs w:val="18"/>
              </w:rPr>
              <w:t>adverse events; IMP accountability;</w:t>
            </w:r>
            <w:r w:rsidR="0662F525" w:rsidRPr="5C31E78A">
              <w:rPr>
                <w:rFonts w:asciiTheme="minorHAnsi" w:hAnsiTheme="minorHAnsi" w:cstheme="minorBidi"/>
                <w:i/>
                <w:iCs/>
                <w:sz w:val="18"/>
                <w:szCs w:val="18"/>
              </w:rPr>
              <w:t xml:space="preserve"> s</w:t>
            </w:r>
            <w:r w:rsidR="34F227A0" w:rsidRPr="5C31E78A">
              <w:rPr>
                <w:rFonts w:asciiTheme="minorHAnsi" w:hAnsiTheme="minorHAnsi" w:cstheme="minorBidi"/>
                <w:i/>
                <w:iCs/>
                <w:sz w:val="18"/>
                <w:szCs w:val="18"/>
              </w:rPr>
              <w:t>upplies management requirements,</w:t>
            </w:r>
            <w:r w:rsidR="767027FE" w:rsidRPr="5C31E78A">
              <w:rPr>
                <w:rFonts w:asciiTheme="minorHAnsi" w:hAnsiTheme="minorHAnsi" w:cstheme="minorBidi"/>
                <w:i/>
                <w:iCs/>
                <w:sz w:val="18"/>
                <w:szCs w:val="18"/>
              </w:rPr>
              <w:t xml:space="preserve"> temperature logs; personnel delegation &amp; signature logs; </w:t>
            </w:r>
            <w:r w:rsidR="6542CC50" w:rsidRPr="5C31E78A">
              <w:rPr>
                <w:rFonts w:asciiTheme="minorHAnsi" w:hAnsiTheme="minorHAnsi" w:cstheme="minorBidi"/>
                <w:i/>
                <w:iCs/>
                <w:sz w:val="18"/>
                <w:szCs w:val="18"/>
              </w:rPr>
              <w:t>patient medical records; protocol deviations, violations &amp; serious breaches; follow up of outstanding issues; source data verifi</w:t>
            </w:r>
            <w:r w:rsidRPr="5C31E78A">
              <w:rPr>
                <w:rFonts w:asciiTheme="minorHAnsi" w:hAnsiTheme="minorHAnsi" w:cstheme="minorBidi"/>
                <w:i/>
                <w:iCs/>
                <w:sz w:val="18"/>
                <w:szCs w:val="18"/>
              </w:rPr>
              <w:t>cation</w:t>
            </w:r>
            <w:r w:rsidR="1FD77E7D" w:rsidRPr="5C31E78A">
              <w:rPr>
                <w:rFonts w:asciiTheme="minorHAnsi" w:hAnsiTheme="minorHAnsi" w:cstheme="minorBidi"/>
                <w:i/>
                <w:iCs/>
                <w:sz w:val="18"/>
                <w:szCs w:val="18"/>
              </w:rPr>
              <w:t>;</w:t>
            </w:r>
            <w:r w:rsidR="707AA2F2" w:rsidRPr="5C31E78A">
              <w:rPr>
                <w:rFonts w:asciiTheme="minorHAnsi" w:hAnsiTheme="minorHAnsi" w:cstheme="minorBidi"/>
                <w:i/>
                <w:iCs/>
                <w:sz w:val="18"/>
                <w:szCs w:val="18"/>
              </w:rPr>
              <w:t xml:space="preserve"> checks for data quality and completeness etc.</w:t>
            </w:r>
            <w:r w:rsidR="4C37849A" w:rsidRPr="5C31E78A">
              <w:rPr>
                <w:rFonts w:asciiTheme="minorHAnsi" w:hAnsiTheme="minorHAnsi" w:cstheme="minorBidi"/>
                <w:i/>
                <w:iCs/>
                <w:sz w:val="18"/>
                <w:szCs w:val="18"/>
              </w:rPr>
              <w:t xml:space="preserve"> Consider the stage at which on-site monitoring of sites would be required/trigger points.</w:t>
            </w:r>
            <w:r w:rsidRPr="5C31E78A">
              <w:rPr>
                <w:rFonts w:asciiTheme="minorHAnsi" w:hAnsiTheme="minorHAnsi" w:cstheme="minorBidi"/>
                <w:i/>
                <w:iCs/>
                <w:sz w:val="18"/>
                <w:szCs w:val="18"/>
              </w:rPr>
              <w:t>]</w:t>
            </w:r>
          </w:p>
          <w:p w14:paraId="410A288D" w14:textId="77777777" w:rsidR="00527B61" w:rsidRDefault="00527B61" w:rsidP="00816B36">
            <w:pPr>
              <w:jc w:val="both"/>
              <w:rPr>
                <w:rFonts w:asciiTheme="minorHAnsi" w:hAnsiTheme="minorHAnsi" w:cstheme="minorHAnsi"/>
                <w:i/>
                <w:sz w:val="18"/>
                <w:szCs w:val="18"/>
              </w:rPr>
            </w:pPr>
          </w:p>
          <w:p w14:paraId="3DC2787F" w14:textId="77777777" w:rsidR="00527B61" w:rsidRDefault="00527B61" w:rsidP="00816B36">
            <w:pPr>
              <w:jc w:val="both"/>
              <w:rPr>
                <w:rFonts w:asciiTheme="minorHAnsi" w:hAnsiTheme="minorHAnsi" w:cstheme="minorHAnsi"/>
                <w:i/>
                <w:sz w:val="18"/>
                <w:szCs w:val="18"/>
              </w:rPr>
            </w:pPr>
          </w:p>
          <w:p w14:paraId="689580B8" w14:textId="77777777" w:rsidR="00527B61" w:rsidRDefault="00527B61" w:rsidP="00816B36">
            <w:pPr>
              <w:jc w:val="both"/>
              <w:rPr>
                <w:rFonts w:asciiTheme="minorHAnsi" w:hAnsiTheme="minorHAnsi" w:cstheme="minorHAnsi"/>
                <w:i/>
                <w:sz w:val="18"/>
                <w:szCs w:val="18"/>
              </w:rPr>
            </w:pPr>
          </w:p>
          <w:p w14:paraId="4A77F1DA" w14:textId="77777777" w:rsidR="00527B61" w:rsidRDefault="00527B61" w:rsidP="00816B36">
            <w:pPr>
              <w:jc w:val="both"/>
              <w:rPr>
                <w:rFonts w:asciiTheme="minorHAnsi" w:hAnsiTheme="minorHAnsi" w:cstheme="minorHAnsi"/>
                <w:i/>
                <w:sz w:val="18"/>
                <w:szCs w:val="18"/>
              </w:rPr>
            </w:pPr>
          </w:p>
          <w:p w14:paraId="76861E52" w14:textId="77777777" w:rsidR="00527B61" w:rsidRDefault="00527B61" w:rsidP="00816B36">
            <w:pPr>
              <w:jc w:val="both"/>
              <w:rPr>
                <w:rFonts w:asciiTheme="minorHAnsi" w:hAnsiTheme="minorHAnsi" w:cstheme="minorHAnsi"/>
                <w:i/>
                <w:sz w:val="18"/>
                <w:szCs w:val="18"/>
              </w:rPr>
            </w:pPr>
          </w:p>
          <w:p w14:paraId="12461FBC" w14:textId="77777777" w:rsidR="00527B61" w:rsidRDefault="00527B61" w:rsidP="00816B36">
            <w:pPr>
              <w:jc w:val="both"/>
              <w:rPr>
                <w:rFonts w:cstheme="minorHAnsi"/>
                <w:b/>
                <w:szCs w:val="28"/>
              </w:rPr>
            </w:pPr>
          </w:p>
        </w:tc>
      </w:tr>
      <w:tr w:rsidR="00D6488E" w14:paraId="1CD5F290" w14:textId="77777777" w:rsidTr="5C31E78A">
        <w:tc>
          <w:tcPr>
            <w:tcW w:w="2660" w:type="dxa"/>
            <w:shd w:val="clear" w:color="auto" w:fill="92CDDC" w:themeFill="accent5" w:themeFillTint="99"/>
          </w:tcPr>
          <w:p w14:paraId="4B36BEC5" w14:textId="77777777" w:rsidR="00D6488E" w:rsidRPr="00527B61" w:rsidRDefault="00D6488E" w:rsidP="00816B36">
            <w:pPr>
              <w:jc w:val="both"/>
              <w:rPr>
                <w:rFonts w:asciiTheme="minorHAnsi" w:hAnsiTheme="minorHAnsi" w:cstheme="minorHAnsi"/>
                <w:b/>
                <w:szCs w:val="28"/>
              </w:rPr>
            </w:pPr>
            <w:r w:rsidRPr="00527B61">
              <w:rPr>
                <w:rFonts w:asciiTheme="minorHAnsi" w:hAnsiTheme="minorHAnsi" w:cstheme="minorHAnsi"/>
                <w:b/>
                <w:sz w:val="22"/>
                <w:szCs w:val="28"/>
              </w:rPr>
              <w:t>Site Initiation Visits (SIVs):</w:t>
            </w:r>
          </w:p>
        </w:tc>
        <w:tc>
          <w:tcPr>
            <w:tcW w:w="6582" w:type="dxa"/>
          </w:tcPr>
          <w:p w14:paraId="7FF2C065" w14:textId="2C7B88CF" w:rsidR="00527B61" w:rsidRPr="00E36C16" w:rsidRDefault="00C57B05" w:rsidP="00816B36">
            <w:pPr>
              <w:jc w:val="both"/>
              <w:rPr>
                <w:rFonts w:asciiTheme="minorHAnsi" w:hAnsiTheme="minorHAnsi"/>
                <w:sz w:val="22"/>
                <w:szCs w:val="22"/>
              </w:rPr>
            </w:pPr>
            <w:r w:rsidRPr="00037433">
              <w:rPr>
                <w:i/>
                <w:sz w:val="22"/>
              </w:rPr>
              <w:t>[</w:t>
            </w:r>
            <w:r w:rsidR="00527B61" w:rsidRPr="00037433">
              <w:rPr>
                <w:i/>
                <w:sz w:val="22"/>
              </w:rPr>
              <w:t>List the purpose of the SIV; whether this will take place at all sites; format; content; personnel required; docum</w:t>
            </w:r>
            <w:r w:rsidRPr="00037433">
              <w:rPr>
                <w:i/>
                <w:sz w:val="22"/>
              </w:rPr>
              <w:t>entation of SIV attendance etc.]</w:t>
            </w:r>
          </w:p>
          <w:p w14:paraId="1ECBE332" w14:textId="77777777" w:rsidR="00527B61" w:rsidRDefault="00527B61" w:rsidP="00816B36">
            <w:pPr>
              <w:jc w:val="both"/>
              <w:rPr>
                <w:rFonts w:asciiTheme="minorHAnsi" w:hAnsiTheme="minorHAnsi"/>
                <w:sz w:val="22"/>
                <w:szCs w:val="22"/>
              </w:rPr>
            </w:pPr>
            <w:r w:rsidRPr="00E36C16">
              <w:t xml:space="preserve">The purpose of the SIV is to train investigators and site personnel on the specific requirements and procedures needed to perform the clinical trial. </w:t>
            </w:r>
          </w:p>
          <w:p w14:paraId="3FDA1573" w14:textId="77777777" w:rsidR="00E36C16" w:rsidRDefault="00E36C16" w:rsidP="00816B36">
            <w:pPr>
              <w:jc w:val="both"/>
              <w:rPr>
                <w:rFonts w:asciiTheme="minorHAnsi" w:hAnsiTheme="minorHAnsi"/>
                <w:sz w:val="22"/>
                <w:szCs w:val="22"/>
              </w:rPr>
            </w:pPr>
          </w:p>
          <w:p w14:paraId="6AC30BD5" w14:textId="212CD5B2" w:rsidR="00E36C16" w:rsidRPr="00037433" w:rsidRDefault="00E36C16" w:rsidP="00816B36">
            <w:pPr>
              <w:jc w:val="both"/>
              <w:rPr>
                <w:rFonts w:asciiTheme="minorHAnsi" w:hAnsiTheme="minorHAnsi"/>
                <w:iCs/>
                <w:sz w:val="22"/>
                <w:szCs w:val="22"/>
              </w:rPr>
            </w:pPr>
            <w:r w:rsidRPr="00344989">
              <w:rPr>
                <w:rFonts w:asciiTheme="minorHAnsi" w:hAnsiTheme="minorHAnsi"/>
                <w:iCs/>
                <w:sz w:val="22"/>
                <w:szCs w:val="22"/>
              </w:rPr>
              <w:t xml:space="preserve">For studies requiring regulatory green light (see NJRO-REG-SOP-005), the SIV report must be submitted to Sponsor for review alongside the request for green light.  </w:t>
            </w:r>
          </w:p>
          <w:p w14:paraId="0ED7BC6D" w14:textId="77777777" w:rsidR="00527B61" w:rsidRPr="001F2D9C" w:rsidRDefault="00527B61" w:rsidP="00816B36">
            <w:pPr>
              <w:jc w:val="both"/>
              <w:rPr>
                <w:rFonts w:asciiTheme="minorHAnsi" w:hAnsiTheme="minorHAnsi"/>
              </w:rPr>
            </w:pPr>
          </w:p>
          <w:p w14:paraId="05644B1D" w14:textId="77777777" w:rsidR="00527B61" w:rsidRPr="001F2D9C" w:rsidRDefault="00527B61" w:rsidP="00816B36">
            <w:pPr>
              <w:jc w:val="both"/>
              <w:rPr>
                <w:rFonts w:asciiTheme="minorHAnsi" w:hAnsiTheme="minorHAnsi"/>
              </w:rPr>
            </w:pPr>
            <w:r w:rsidRPr="001F2D9C">
              <w:rPr>
                <w:rFonts w:asciiTheme="minorHAnsi" w:hAnsiTheme="minorHAnsi"/>
              </w:rPr>
              <w:t>At a minimum, the SIV agenda must include:</w:t>
            </w:r>
          </w:p>
          <w:p w14:paraId="73A23CC6" w14:textId="7B1C1397" w:rsidR="00527B61" w:rsidRPr="00C57B05" w:rsidRDefault="00C57B05" w:rsidP="00527B61">
            <w:pPr>
              <w:pStyle w:val="ListParagraph"/>
              <w:numPr>
                <w:ilvl w:val="0"/>
                <w:numId w:val="1"/>
              </w:numPr>
              <w:jc w:val="both"/>
              <w:rPr>
                <w:rFonts w:asciiTheme="minorHAnsi" w:hAnsiTheme="minorHAnsi"/>
                <w:i/>
                <w:sz w:val="18"/>
              </w:rPr>
            </w:pPr>
            <w:r w:rsidRPr="00C57B05">
              <w:rPr>
                <w:rFonts w:asciiTheme="minorHAnsi" w:hAnsiTheme="minorHAnsi"/>
                <w:sz w:val="18"/>
              </w:rPr>
              <w:t>[list all items here</w:t>
            </w:r>
            <w:r w:rsidR="00527B61" w:rsidRPr="00C57B05">
              <w:rPr>
                <w:rFonts w:asciiTheme="minorHAnsi" w:hAnsiTheme="minorHAnsi"/>
                <w:sz w:val="18"/>
              </w:rPr>
              <w:t xml:space="preserve"> </w:t>
            </w:r>
            <w:r w:rsidR="00527B61" w:rsidRPr="00C57B05">
              <w:rPr>
                <w:rFonts w:asciiTheme="minorHAnsi" w:hAnsiTheme="minorHAnsi"/>
                <w:i/>
                <w:sz w:val="18"/>
              </w:rPr>
              <w:t xml:space="preserve">– examples </w:t>
            </w:r>
            <w:proofErr w:type="gramStart"/>
            <w:r w:rsidR="00527B61" w:rsidRPr="00C57B05">
              <w:rPr>
                <w:rFonts w:asciiTheme="minorHAnsi" w:hAnsiTheme="minorHAnsi"/>
                <w:i/>
                <w:sz w:val="18"/>
              </w:rPr>
              <w:t>include:</w:t>
            </w:r>
            <w:proofErr w:type="gramEnd"/>
            <w:r w:rsidR="00527B61" w:rsidRPr="00C57B05">
              <w:rPr>
                <w:rFonts w:asciiTheme="minorHAnsi" w:hAnsiTheme="minorHAnsi"/>
                <w:i/>
                <w:sz w:val="18"/>
              </w:rPr>
              <w:t xml:space="preserve"> Protocol review; GCP regulations; SAE reporting requirements; IMP handling; sample handling; EDC system; maintenance of the ISF etc.</w:t>
            </w:r>
            <w:r w:rsidRPr="00C57B05">
              <w:rPr>
                <w:rFonts w:asciiTheme="minorHAnsi" w:hAnsiTheme="minorHAnsi"/>
                <w:i/>
                <w:sz w:val="18"/>
              </w:rPr>
              <w:t>]</w:t>
            </w:r>
            <w:r w:rsidR="00527B61" w:rsidRPr="00C57B05">
              <w:rPr>
                <w:rFonts w:asciiTheme="minorHAnsi" w:hAnsiTheme="minorHAnsi"/>
                <w:i/>
                <w:sz w:val="18"/>
              </w:rPr>
              <w:t xml:space="preserve"> </w:t>
            </w:r>
          </w:p>
          <w:p w14:paraId="32025C56" w14:textId="77777777" w:rsidR="00D6488E" w:rsidRDefault="00D6488E" w:rsidP="00816B36">
            <w:pPr>
              <w:jc w:val="both"/>
              <w:rPr>
                <w:b/>
                <w:szCs w:val="28"/>
              </w:rPr>
            </w:pPr>
          </w:p>
          <w:p w14:paraId="1F9D1201" w14:textId="77777777" w:rsidR="00D6488E" w:rsidRDefault="00D6488E" w:rsidP="00816B36">
            <w:pPr>
              <w:jc w:val="both"/>
              <w:rPr>
                <w:b/>
                <w:szCs w:val="28"/>
              </w:rPr>
            </w:pPr>
          </w:p>
          <w:p w14:paraId="67C88422" w14:textId="77777777" w:rsidR="00D6488E" w:rsidRDefault="00D6488E" w:rsidP="00816B36">
            <w:pPr>
              <w:jc w:val="both"/>
              <w:rPr>
                <w:b/>
                <w:szCs w:val="28"/>
              </w:rPr>
            </w:pPr>
          </w:p>
          <w:p w14:paraId="1281E90A" w14:textId="77777777" w:rsidR="00D6488E" w:rsidRDefault="00D6488E" w:rsidP="00816B36">
            <w:pPr>
              <w:jc w:val="both"/>
              <w:rPr>
                <w:b/>
                <w:szCs w:val="28"/>
              </w:rPr>
            </w:pPr>
          </w:p>
        </w:tc>
      </w:tr>
      <w:tr w:rsidR="00D6488E" w14:paraId="56ABFD52" w14:textId="77777777" w:rsidTr="5C31E78A">
        <w:trPr>
          <w:trHeight w:val="1943"/>
        </w:trPr>
        <w:tc>
          <w:tcPr>
            <w:tcW w:w="2660" w:type="dxa"/>
            <w:shd w:val="clear" w:color="auto" w:fill="92CDDC" w:themeFill="accent5" w:themeFillTint="99"/>
          </w:tcPr>
          <w:p w14:paraId="56C72E31" w14:textId="77777777" w:rsidR="00F6030C" w:rsidRPr="00527B61" w:rsidRDefault="00D6488E" w:rsidP="00816B36">
            <w:pPr>
              <w:jc w:val="both"/>
              <w:rPr>
                <w:rFonts w:asciiTheme="minorHAnsi" w:hAnsiTheme="minorHAnsi" w:cstheme="minorHAnsi"/>
                <w:b/>
                <w:szCs w:val="28"/>
              </w:rPr>
            </w:pPr>
            <w:r w:rsidRPr="00527B61">
              <w:rPr>
                <w:rFonts w:asciiTheme="minorHAnsi" w:hAnsiTheme="minorHAnsi" w:cstheme="minorHAnsi"/>
                <w:b/>
                <w:sz w:val="22"/>
                <w:szCs w:val="28"/>
              </w:rPr>
              <w:t>Interim Monitoring Visits:</w:t>
            </w:r>
          </w:p>
          <w:p w14:paraId="3243EA43" w14:textId="77777777" w:rsidR="00F6030C" w:rsidRPr="00F6030C" w:rsidRDefault="00F6030C" w:rsidP="00F6030C">
            <w:pPr>
              <w:rPr>
                <w:rFonts w:asciiTheme="minorHAnsi" w:hAnsiTheme="minorHAnsi" w:cstheme="minorHAnsi"/>
                <w:szCs w:val="28"/>
              </w:rPr>
            </w:pPr>
          </w:p>
          <w:p w14:paraId="727EEBB9" w14:textId="77777777" w:rsidR="00F6030C" w:rsidRPr="00F6030C" w:rsidRDefault="00F6030C" w:rsidP="00F6030C">
            <w:pPr>
              <w:rPr>
                <w:rFonts w:asciiTheme="minorHAnsi" w:hAnsiTheme="minorHAnsi" w:cstheme="minorHAnsi"/>
                <w:szCs w:val="28"/>
              </w:rPr>
            </w:pPr>
          </w:p>
          <w:p w14:paraId="0A25FAD1" w14:textId="77777777" w:rsidR="00D6488E" w:rsidRPr="00F6030C" w:rsidRDefault="00D6488E" w:rsidP="00F6030C">
            <w:pPr>
              <w:jc w:val="center"/>
              <w:rPr>
                <w:rFonts w:asciiTheme="minorHAnsi" w:hAnsiTheme="minorHAnsi" w:cstheme="minorHAnsi"/>
                <w:szCs w:val="28"/>
              </w:rPr>
            </w:pPr>
          </w:p>
        </w:tc>
        <w:tc>
          <w:tcPr>
            <w:tcW w:w="6582" w:type="dxa"/>
          </w:tcPr>
          <w:p w14:paraId="1DB2EFC8" w14:textId="147FAB7F" w:rsidR="00C57B05" w:rsidRPr="00C57B05" w:rsidRDefault="2D07045F" w:rsidP="66C4822B">
            <w:pPr>
              <w:jc w:val="both"/>
              <w:rPr>
                <w:rFonts w:asciiTheme="minorHAnsi" w:hAnsiTheme="minorHAnsi"/>
                <w:i/>
                <w:iCs/>
                <w:sz w:val="18"/>
                <w:szCs w:val="18"/>
              </w:rPr>
            </w:pPr>
            <w:r w:rsidRPr="66C4822B">
              <w:rPr>
                <w:rFonts w:asciiTheme="minorHAnsi" w:hAnsiTheme="minorHAnsi"/>
                <w:i/>
                <w:iCs/>
                <w:sz w:val="18"/>
                <w:szCs w:val="18"/>
              </w:rPr>
              <w:t>[List the purpose of the interim monitoring visits; whether these will take place at all sites; frequency; format; content</w:t>
            </w:r>
            <w:r w:rsidR="13992701" w:rsidRPr="66C4822B">
              <w:rPr>
                <w:rFonts w:asciiTheme="minorHAnsi" w:hAnsiTheme="minorHAnsi"/>
                <w:i/>
                <w:iCs/>
                <w:sz w:val="18"/>
                <w:szCs w:val="18"/>
              </w:rPr>
              <w:t>;</w:t>
            </w:r>
            <w:r w:rsidRPr="66C4822B">
              <w:rPr>
                <w:rFonts w:asciiTheme="minorHAnsi" w:hAnsiTheme="minorHAnsi"/>
                <w:i/>
                <w:iCs/>
                <w:sz w:val="18"/>
                <w:szCs w:val="18"/>
              </w:rPr>
              <w:t xml:space="preserve"> documentation of visit etc.</w:t>
            </w:r>
            <w:r w:rsidR="41A9CE3E" w:rsidRPr="66C4822B">
              <w:rPr>
                <w:rFonts w:asciiTheme="minorHAnsi" w:hAnsiTheme="minorHAnsi"/>
                <w:i/>
                <w:iCs/>
                <w:sz w:val="18"/>
                <w:szCs w:val="18"/>
              </w:rPr>
              <w:t xml:space="preserve"> Consider personnel required, is PI attendance mandatory at visits?</w:t>
            </w:r>
            <w:r w:rsidRPr="66C4822B">
              <w:rPr>
                <w:rFonts w:asciiTheme="minorHAnsi" w:hAnsiTheme="minorHAnsi"/>
                <w:i/>
                <w:iCs/>
                <w:sz w:val="18"/>
                <w:szCs w:val="18"/>
              </w:rPr>
              <w:t>]</w:t>
            </w:r>
            <w:r w:rsidR="00E36C16">
              <w:rPr>
                <w:rFonts w:asciiTheme="minorHAnsi" w:hAnsiTheme="minorHAnsi"/>
                <w:i/>
                <w:iCs/>
                <w:sz w:val="18"/>
                <w:szCs w:val="18"/>
              </w:rPr>
              <w:t xml:space="preserve"> (See</w:t>
            </w:r>
            <w:r w:rsidR="00E36C16" w:rsidRPr="00E36C16">
              <w:rPr>
                <w:rFonts w:asciiTheme="minorHAnsi" w:hAnsiTheme="minorHAnsi"/>
                <w:i/>
                <w:iCs/>
                <w:sz w:val="18"/>
                <w:szCs w:val="18"/>
              </w:rPr>
              <w:t xml:space="preserve">                             NJRO-GEN-SOP-021</w:t>
            </w:r>
            <w:r w:rsidR="00E36C16">
              <w:rPr>
                <w:rFonts w:asciiTheme="minorHAnsi" w:hAnsiTheme="minorHAnsi"/>
                <w:i/>
                <w:iCs/>
                <w:sz w:val="18"/>
                <w:szCs w:val="18"/>
              </w:rPr>
              <w:t>)</w:t>
            </w:r>
          </w:p>
          <w:p w14:paraId="44CD93FB" w14:textId="77777777" w:rsidR="00C57B05" w:rsidRDefault="00C57B05" w:rsidP="00816B36">
            <w:pPr>
              <w:jc w:val="both"/>
              <w:rPr>
                <w:rFonts w:asciiTheme="minorHAnsi" w:hAnsiTheme="minorHAnsi"/>
              </w:rPr>
            </w:pPr>
          </w:p>
          <w:p w14:paraId="6E13D8E6" w14:textId="77777777" w:rsidR="00116E58" w:rsidRPr="00116E58" w:rsidRDefault="00116E58" w:rsidP="00816B36">
            <w:pPr>
              <w:jc w:val="both"/>
              <w:rPr>
                <w:rFonts w:asciiTheme="minorHAnsi" w:hAnsiTheme="minorHAnsi"/>
              </w:rPr>
            </w:pPr>
            <w:r w:rsidRPr="00116E58">
              <w:rPr>
                <w:rFonts w:asciiTheme="minorHAnsi" w:hAnsiTheme="minorHAnsi"/>
              </w:rPr>
              <w:t>The purpose of interim monitoring visits is to ensure:</w:t>
            </w:r>
          </w:p>
          <w:p w14:paraId="0A74D982" w14:textId="77777777" w:rsidR="00116E58" w:rsidRPr="00116E58" w:rsidRDefault="00116E58" w:rsidP="00116E58">
            <w:pPr>
              <w:pStyle w:val="ListParagraph"/>
              <w:numPr>
                <w:ilvl w:val="0"/>
                <w:numId w:val="2"/>
              </w:numPr>
              <w:jc w:val="both"/>
              <w:rPr>
                <w:rFonts w:asciiTheme="minorHAnsi" w:hAnsiTheme="minorHAnsi"/>
              </w:rPr>
            </w:pPr>
            <w:r w:rsidRPr="00116E58">
              <w:rPr>
                <w:rFonts w:asciiTheme="minorHAnsi" w:hAnsiTheme="minorHAnsi"/>
              </w:rPr>
              <w:t xml:space="preserve">that the rights, safety and wellbeing of each subject is </w:t>
            </w:r>
            <w:proofErr w:type="gramStart"/>
            <w:r w:rsidRPr="00116E58">
              <w:rPr>
                <w:rFonts w:asciiTheme="minorHAnsi" w:hAnsiTheme="minorHAnsi"/>
              </w:rPr>
              <w:t>protected;</w:t>
            </w:r>
            <w:proofErr w:type="gramEnd"/>
            <w:r w:rsidRPr="00116E58">
              <w:rPr>
                <w:rFonts w:asciiTheme="minorHAnsi" w:hAnsiTheme="minorHAnsi"/>
              </w:rPr>
              <w:t xml:space="preserve"> </w:t>
            </w:r>
          </w:p>
          <w:p w14:paraId="4ADE2BC6" w14:textId="34EBC479" w:rsidR="00116E58" w:rsidRDefault="00116E58" w:rsidP="5C31E78A">
            <w:pPr>
              <w:pStyle w:val="ListParagraph"/>
              <w:numPr>
                <w:ilvl w:val="0"/>
                <w:numId w:val="2"/>
              </w:numPr>
              <w:jc w:val="both"/>
              <w:rPr>
                <w:rFonts w:asciiTheme="minorHAnsi" w:hAnsiTheme="minorHAnsi"/>
              </w:rPr>
            </w:pPr>
            <w:r w:rsidRPr="5C31E78A">
              <w:rPr>
                <w:rFonts w:asciiTheme="minorHAnsi" w:hAnsiTheme="minorHAnsi"/>
              </w:rPr>
              <w:t xml:space="preserve">trial data are accurate, </w:t>
            </w:r>
            <w:r w:rsidR="4E55B2CD" w:rsidRPr="5C31E78A">
              <w:rPr>
                <w:rFonts w:asciiTheme="minorHAnsi" w:hAnsiTheme="minorHAnsi"/>
              </w:rPr>
              <w:t xml:space="preserve">reliable, </w:t>
            </w:r>
            <w:r w:rsidRPr="5C31E78A">
              <w:rPr>
                <w:rFonts w:asciiTheme="minorHAnsi" w:hAnsiTheme="minorHAnsi"/>
              </w:rPr>
              <w:t xml:space="preserve">complete &amp; </w:t>
            </w:r>
            <w:proofErr w:type="gramStart"/>
            <w:r w:rsidRPr="5C31E78A">
              <w:rPr>
                <w:rFonts w:asciiTheme="minorHAnsi" w:hAnsiTheme="minorHAnsi"/>
              </w:rPr>
              <w:t>verifiable;</w:t>
            </w:r>
            <w:proofErr w:type="gramEnd"/>
            <w:r w:rsidRPr="5C31E78A">
              <w:rPr>
                <w:rFonts w:asciiTheme="minorHAnsi" w:hAnsiTheme="minorHAnsi"/>
              </w:rPr>
              <w:t xml:space="preserve"> </w:t>
            </w:r>
          </w:p>
          <w:p w14:paraId="1CB9EC69" w14:textId="77777777" w:rsidR="00116E58" w:rsidRPr="00116E58" w:rsidRDefault="00116E58" w:rsidP="00116E58">
            <w:pPr>
              <w:pStyle w:val="ListParagraph"/>
              <w:numPr>
                <w:ilvl w:val="0"/>
                <w:numId w:val="2"/>
              </w:numPr>
              <w:jc w:val="both"/>
              <w:rPr>
                <w:rFonts w:asciiTheme="minorHAnsi" w:hAnsiTheme="minorHAnsi"/>
              </w:rPr>
            </w:pPr>
            <w:r w:rsidRPr="00116E58">
              <w:rPr>
                <w:rFonts w:asciiTheme="minorHAnsi" w:hAnsiTheme="minorHAnsi"/>
              </w:rPr>
              <w:t xml:space="preserve">the trial is conducted in accordance with GCP and the </w:t>
            </w:r>
            <w:proofErr w:type="gramStart"/>
            <w:r w:rsidRPr="00116E58">
              <w:rPr>
                <w:rFonts w:asciiTheme="minorHAnsi" w:hAnsiTheme="minorHAnsi"/>
              </w:rPr>
              <w:t>protocol;</w:t>
            </w:r>
            <w:proofErr w:type="gramEnd"/>
            <w:r w:rsidRPr="00116E58">
              <w:rPr>
                <w:rFonts w:asciiTheme="minorHAnsi" w:hAnsiTheme="minorHAnsi"/>
              </w:rPr>
              <w:t xml:space="preserve"> </w:t>
            </w:r>
          </w:p>
          <w:p w14:paraId="23AF41F3" w14:textId="77777777" w:rsidR="00D6488E" w:rsidRPr="00116E58" w:rsidRDefault="00116E58" w:rsidP="5C31E78A">
            <w:pPr>
              <w:pStyle w:val="ListParagraph"/>
              <w:numPr>
                <w:ilvl w:val="0"/>
                <w:numId w:val="2"/>
              </w:numPr>
              <w:jc w:val="both"/>
              <w:rPr>
                <w:rFonts w:asciiTheme="minorHAnsi" w:hAnsiTheme="minorHAnsi"/>
              </w:rPr>
            </w:pPr>
            <w:r w:rsidRPr="5C31E78A">
              <w:rPr>
                <w:rFonts w:asciiTheme="minorHAnsi" w:hAnsiTheme="minorHAnsi"/>
              </w:rPr>
              <w:t xml:space="preserve">and that the trial site and staff remain appropriately trained and qualified. </w:t>
            </w:r>
          </w:p>
          <w:p w14:paraId="68C91312" w14:textId="23DE3CF8" w:rsidR="5C31E78A" w:rsidRDefault="5C31E78A" w:rsidP="00037433">
            <w:pPr>
              <w:jc w:val="both"/>
              <w:rPr>
                <w:rFonts w:asciiTheme="minorHAnsi" w:eastAsiaTheme="minorEastAsia" w:hAnsiTheme="minorHAnsi" w:cstheme="minorBidi"/>
                <w:color w:val="0B0C0C"/>
                <w:sz w:val="18"/>
                <w:szCs w:val="18"/>
              </w:rPr>
            </w:pPr>
          </w:p>
          <w:p w14:paraId="1581DDE6" w14:textId="77777777" w:rsidR="00D6488E" w:rsidRDefault="00D6488E" w:rsidP="00816B36">
            <w:pPr>
              <w:jc w:val="both"/>
              <w:rPr>
                <w:b/>
                <w:szCs w:val="28"/>
              </w:rPr>
            </w:pPr>
          </w:p>
          <w:p w14:paraId="322A7322" w14:textId="77777777" w:rsidR="00D6488E" w:rsidRDefault="00D6488E" w:rsidP="00816B36">
            <w:pPr>
              <w:jc w:val="both"/>
              <w:rPr>
                <w:b/>
                <w:szCs w:val="28"/>
              </w:rPr>
            </w:pPr>
          </w:p>
          <w:p w14:paraId="218FAA22" w14:textId="77777777" w:rsidR="00D6488E" w:rsidRDefault="00D6488E" w:rsidP="00816B36">
            <w:pPr>
              <w:jc w:val="both"/>
              <w:rPr>
                <w:b/>
                <w:szCs w:val="28"/>
              </w:rPr>
            </w:pPr>
          </w:p>
          <w:p w14:paraId="1F7E9878" w14:textId="77777777" w:rsidR="00D6488E" w:rsidRDefault="00D6488E" w:rsidP="00816B36">
            <w:pPr>
              <w:jc w:val="both"/>
              <w:rPr>
                <w:b/>
                <w:szCs w:val="28"/>
              </w:rPr>
            </w:pPr>
          </w:p>
        </w:tc>
      </w:tr>
      <w:tr w:rsidR="00D70CD6" w14:paraId="6C1170A3" w14:textId="77777777" w:rsidTr="5C31E78A">
        <w:trPr>
          <w:trHeight w:val="1639"/>
        </w:trPr>
        <w:tc>
          <w:tcPr>
            <w:tcW w:w="2660" w:type="dxa"/>
            <w:shd w:val="clear" w:color="auto" w:fill="92CDDC" w:themeFill="accent5" w:themeFillTint="99"/>
          </w:tcPr>
          <w:p w14:paraId="1F2228CE" w14:textId="77777777" w:rsidR="00D70CD6" w:rsidRPr="00527B61" w:rsidRDefault="00D70CD6" w:rsidP="00D70CD6">
            <w:pPr>
              <w:rPr>
                <w:rFonts w:asciiTheme="minorHAnsi" w:hAnsiTheme="minorHAnsi" w:cstheme="minorHAnsi"/>
                <w:b/>
                <w:sz w:val="22"/>
                <w:szCs w:val="22"/>
              </w:rPr>
            </w:pPr>
            <w:r w:rsidRPr="00527B61">
              <w:rPr>
                <w:rFonts w:asciiTheme="minorHAnsi" w:hAnsiTheme="minorHAnsi" w:cstheme="minorHAnsi"/>
                <w:b/>
                <w:sz w:val="22"/>
                <w:szCs w:val="22"/>
              </w:rPr>
              <w:t>Support Department Monitoring (e.g. Pharmacy &amp; laboratories etc.):</w:t>
            </w:r>
          </w:p>
          <w:p w14:paraId="7C841D88" w14:textId="77777777" w:rsidR="00F6030C" w:rsidRDefault="00F6030C" w:rsidP="00D70CD6">
            <w:pPr>
              <w:rPr>
                <w:rFonts w:asciiTheme="minorHAnsi" w:hAnsiTheme="minorHAnsi" w:cstheme="minorHAnsi"/>
                <w:sz w:val="22"/>
                <w:szCs w:val="22"/>
              </w:rPr>
            </w:pPr>
          </w:p>
          <w:p w14:paraId="736DDB2C" w14:textId="77777777" w:rsidR="00F6030C" w:rsidRDefault="00F6030C" w:rsidP="00D70CD6">
            <w:pPr>
              <w:rPr>
                <w:rFonts w:asciiTheme="minorHAnsi" w:hAnsiTheme="minorHAnsi" w:cstheme="minorHAnsi"/>
                <w:sz w:val="22"/>
                <w:szCs w:val="22"/>
              </w:rPr>
            </w:pPr>
          </w:p>
          <w:p w14:paraId="587E0F0F" w14:textId="77777777" w:rsidR="00F6030C" w:rsidRPr="00D70CD6" w:rsidRDefault="00F6030C" w:rsidP="00D70CD6">
            <w:pPr>
              <w:rPr>
                <w:rFonts w:asciiTheme="minorHAnsi" w:hAnsiTheme="minorHAnsi" w:cstheme="minorHAnsi"/>
                <w:sz w:val="22"/>
                <w:szCs w:val="22"/>
              </w:rPr>
            </w:pPr>
          </w:p>
        </w:tc>
        <w:tc>
          <w:tcPr>
            <w:tcW w:w="6582" w:type="dxa"/>
          </w:tcPr>
          <w:p w14:paraId="771497D3" w14:textId="0A7BEE7D" w:rsidR="00D70CD6" w:rsidRDefault="00C57B05" w:rsidP="00C57B05">
            <w:pPr>
              <w:jc w:val="both"/>
              <w:rPr>
                <w:b/>
                <w:szCs w:val="28"/>
              </w:rPr>
            </w:pPr>
            <w:r w:rsidRPr="00C57B05">
              <w:rPr>
                <w:rFonts w:asciiTheme="minorHAnsi" w:hAnsiTheme="minorHAnsi"/>
                <w:i/>
                <w:sz w:val="18"/>
                <w:szCs w:val="22"/>
              </w:rPr>
              <w:t>[</w:t>
            </w:r>
            <w:r>
              <w:rPr>
                <w:rFonts w:asciiTheme="minorHAnsi" w:hAnsiTheme="minorHAnsi"/>
                <w:i/>
                <w:sz w:val="18"/>
                <w:szCs w:val="22"/>
              </w:rPr>
              <w:t>List the purpose of support department monitoring</w:t>
            </w:r>
            <w:r w:rsidRPr="00C57B05">
              <w:rPr>
                <w:rFonts w:asciiTheme="minorHAnsi" w:hAnsiTheme="minorHAnsi"/>
                <w:i/>
                <w:sz w:val="18"/>
                <w:szCs w:val="22"/>
              </w:rPr>
              <w:t>; whether th</w:t>
            </w:r>
            <w:r>
              <w:rPr>
                <w:rFonts w:asciiTheme="minorHAnsi" w:hAnsiTheme="minorHAnsi"/>
                <w:i/>
                <w:sz w:val="18"/>
                <w:szCs w:val="22"/>
              </w:rPr>
              <w:t>ese</w:t>
            </w:r>
            <w:r w:rsidRPr="00C57B05">
              <w:rPr>
                <w:rFonts w:asciiTheme="minorHAnsi" w:hAnsiTheme="minorHAnsi"/>
                <w:i/>
                <w:sz w:val="18"/>
                <w:szCs w:val="22"/>
              </w:rPr>
              <w:t xml:space="preserve"> will take place at all sites</w:t>
            </w:r>
            <w:r>
              <w:rPr>
                <w:rFonts w:asciiTheme="minorHAnsi" w:hAnsiTheme="minorHAnsi"/>
                <w:i/>
                <w:sz w:val="18"/>
                <w:szCs w:val="22"/>
              </w:rPr>
              <w:t xml:space="preserve"> during interim monitoring visits</w:t>
            </w:r>
            <w:r w:rsidRPr="00C57B05">
              <w:rPr>
                <w:rFonts w:asciiTheme="minorHAnsi" w:hAnsiTheme="minorHAnsi"/>
                <w:i/>
                <w:sz w:val="18"/>
                <w:szCs w:val="22"/>
              </w:rPr>
              <w:t xml:space="preserve">; </w:t>
            </w:r>
            <w:r>
              <w:rPr>
                <w:rFonts w:asciiTheme="minorHAnsi" w:hAnsiTheme="minorHAnsi"/>
                <w:i/>
                <w:sz w:val="18"/>
                <w:szCs w:val="22"/>
              </w:rPr>
              <w:t xml:space="preserve">frequency; </w:t>
            </w:r>
            <w:r w:rsidRPr="00C57B05">
              <w:rPr>
                <w:rFonts w:asciiTheme="minorHAnsi" w:hAnsiTheme="minorHAnsi"/>
                <w:i/>
                <w:sz w:val="18"/>
                <w:szCs w:val="22"/>
              </w:rPr>
              <w:t xml:space="preserve">format; content; personnel required; documentation of </w:t>
            </w:r>
            <w:r>
              <w:rPr>
                <w:rFonts w:asciiTheme="minorHAnsi" w:hAnsiTheme="minorHAnsi"/>
                <w:i/>
                <w:sz w:val="18"/>
                <w:szCs w:val="22"/>
              </w:rPr>
              <w:t>visit</w:t>
            </w:r>
            <w:r w:rsidRPr="00C57B05">
              <w:rPr>
                <w:rFonts w:asciiTheme="minorHAnsi" w:hAnsiTheme="minorHAnsi"/>
                <w:i/>
                <w:sz w:val="18"/>
                <w:szCs w:val="22"/>
              </w:rPr>
              <w:t xml:space="preserve"> etc.]</w:t>
            </w:r>
          </w:p>
        </w:tc>
      </w:tr>
      <w:tr w:rsidR="008A7A89" w14:paraId="2334AE6C" w14:textId="77777777" w:rsidTr="5C31E78A">
        <w:tc>
          <w:tcPr>
            <w:tcW w:w="2660" w:type="dxa"/>
            <w:shd w:val="clear" w:color="auto" w:fill="92CDDC" w:themeFill="accent5" w:themeFillTint="99"/>
          </w:tcPr>
          <w:p w14:paraId="226B0266" w14:textId="7050A17E" w:rsidR="008A7A89" w:rsidRPr="00A32977" w:rsidRDefault="00A32977" w:rsidP="00D70CD6">
            <w:pPr>
              <w:rPr>
                <w:rFonts w:asciiTheme="minorHAnsi" w:hAnsiTheme="minorHAnsi" w:cstheme="minorHAnsi"/>
                <w:b/>
                <w:sz w:val="22"/>
                <w:szCs w:val="22"/>
              </w:rPr>
            </w:pPr>
            <w:r w:rsidRPr="00A32977">
              <w:rPr>
                <w:rFonts w:asciiTheme="minorHAnsi" w:hAnsiTheme="minorHAnsi" w:cstheme="minorHAnsi"/>
                <w:b/>
                <w:sz w:val="22"/>
                <w:szCs w:val="22"/>
              </w:rPr>
              <w:t>Triggered Monitoring Visits:</w:t>
            </w:r>
          </w:p>
        </w:tc>
        <w:tc>
          <w:tcPr>
            <w:tcW w:w="6582" w:type="dxa"/>
          </w:tcPr>
          <w:p w14:paraId="5C087978" w14:textId="73F57F99" w:rsidR="00C57B05" w:rsidRDefault="00C57B05" w:rsidP="00A32977">
            <w:pPr>
              <w:rPr>
                <w:rFonts w:asciiTheme="minorHAnsi" w:hAnsiTheme="minorHAnsi"/>
                <w:color w:val="000000" w:themeColor="text1"/>
              </w:rPr>
            </w:pPr>
            <w:r w:rsidRPr="00C57B05">
              <w:rPr>
                <w:rFonts w:asciiTheme="minorHAnsi" w:hAnsiTheme="minorHAnsi"/>
                <w:i/>
                <w:sz w:val="18"/>
                <w:szCs w:val="22"/>
              </w:rPr>
              <w:t>[</w:t>
            </w:r>
            <w:r>
              <w:rPr>
                <w:rFonts w:asciiTheme="minorHAnsi" w:hAnsiTheme="minorHAnsi"/>
                <w:i/>
                <w:sz w:val="18"/>
                <w:szCs w:val="22"/>
              </w:rPr>
              <w:t>List the purpose of triggered monitoring visits</w:t>
            </w:r>
            <w:r w:rsidRPr="00C57B05">
              <w:rPr>
                <w:rFonts w:asciiTheme="minorHAnsi" w:hAnsiTheme="minorHAnsi"/>
                <w:i/>
                <w:sz w:val="18"/>
                <w:szCs w:val="22"/>
              </w:rPr>
              <w:t xml:space="preserve">; </w:t>
            </w:r>
            <w:r>
              <w:rPr>
                <w:rFonts w:asciiTheme="minorHAnsi" w:hAnsiTheme="minorHAnsi"/>
                <w:i/>
                <w:sz w:val="18"/>
                <w:szCs w:val="22"/>
              </w:rPr>
              <w:t>when</w:t>
            </w:r>
            <w:r w:rsidRPr="00C57B05">
              <w:rPr>
                <w:rFonts w:asciiTheme="minorHAnsi" w:hAnsiTheme="minorHAnsi"/>
                <w:i/>
                <w:sz w:val="18"/>
                <w:szCs w:val="22"/>
              </w:rPr>
              <w:t xml:space="preserve"> th</w:t>
            </w:r>
            <w:r>
              <w:rPr>
                <w:rFonts w:asciiTheme="minorHAnsi" w:hAnsiTheme="minorHAnsi"/>
                <w:i/>
                <w:sz w:val="18"/>
                <w:szCs w:val="22"/>
              </w:rPr>
              <w:t>ese</w:t>
            </w:r>
            <w:r w:rsidRPr="00C57B05">
              <w:rPr>
                <w:rFonts w:asciiTheme="minorHAnsi" w:hAnsiTheme="minorHAnsi"/>
                <w:i/>
                <w:sz w:val="18"/>
                <w:szCs w:val="22"/>
              </w:rPr>
              <w:t xml:space="preserve"> will take place at sites</w:t>
            </w:r>
            <w:r>
              <w:rPr>
                <w:rFonts w:asciiTheme="minorHAnsi" w:hAnsiTheme="minorHAnsi"/>
                <w:i/>
                <w:sz w:val="18"/>
                <w:szCs w:val="22"/>
              </w:rPr>
              <w:t xml:space="preserve">; </w:t>
            </w:r>
            <w:r w:rsidRPr="00C57B05">
              <w:rPr>
                <w:rFonts w:asciiTheme="minorHAnsi" w:hAnsiTheme="minorHAnsi"/>
                <w:i/>
                <w:sz w:val="18"/>
                <w:szCs w:val="22"/>
              </w:rPr>
              <w:t xml:space="preserve">format; content; personnel required; documentation of </w:t>
            </w:r>
            <w:r>
              <w:rPr>
                <w:rFonts w:asciiTheme="minorHAnsi" w:hAnsiTheme="minorHAnsi"/>
                <w:i/>
                <w:sz w:val="18"/>
                <w:szCs w:val="22"/>
              </w:rPr>
              <w:t>visit</w:t>
            </w:r>
            <w:r w:rsidRPr="00C57B05">
              <w:rPr>
                <w:rFonts w:asciiTheme="minorHAnsi" w:hAnsiTheme="minorHAnsi"/>
                <w:i/>
                <w:sz w:val="18"/>
                <w:szCs w:val="22"/>
              </w:rPr>
              <w:t xml:space="preserve"> etc.]</w:t>
            </w:r>
          </w:p>
          <w:p w14:paraId="4C28E602" w14:textId="77777777" w:rsidR="00C57B05" w:rsidRDefault="00C57B05" w:rsidP="00A32977">
            <w:pPr>
              <w:rPr>
                <w:rFonts w:asciiTheme="minorHAnsi" w:hAnsiTheme="minorHAnsi"/>
                <w:color w:val="000000" w:themeColor="text1"/>
              </w:rPr>
            </w:pPr>
          </w:p>
          <w:p w14:paraId="605042F3" w14:textId="1EC9A48B" w:rsidR="00A32977" w:rsidRDefault="00A32977" w:rsidP="00A32977">
            <w:pPr>
              <w:rPr>
                <w:rFonts w:asciiTheme="minorHAnsi" w:hAnsiTheme="minorHAnsi"/>
                <w:color w:val="000000" w:themeColor="text1"/>
              </w:rPr>
            </w:pPr>
            <w:r>
              <w:rPr>
                <w:rFonts w:asciiTheme="minorHAnsi" w:hAnsiTheme="minorHAnsi"/>
                <w:color w:val="000000" w:themeColor="text1"/>
              </w:rPr>
              <w:t xml:space="preserve">A </w:t>
            </w:r>
            <w:r w:rsidRPr="00A32977">
              <w:rPr>
                <w:rFonts w:asciiTheme="minorHAnsi" w:hAnsiTheme="minorHAnsi"/>
                <w:color w:val="000000" w:themeColor="text1"/>
              </w:rPr>
              <w:t>triggered monitoring visit will be conducted where an issue is identified by the Sponsor, trial team or during remote monitoring which cannot be resolved without onsite investigation.</w:t>
            </w:r>
          </w:p>
          <w:p w14:paraId="38BA3200" w14:textId="77777777" w:rsidR="00A32977" w:rsidRDefault="00A32977" w:rsidP="00A32977">
            <w:pPr>
              <w:rPr>
                <w:rFonts w:asciiTheme="minorHAnsi" w:hAnsiTheme="minorHAnsi"/>
                <w:color w:val="000000" w:themeColor="text1"/>
              </w:rPr>
            </w:pPr>
          </w:p>
          <w:p w14:paraId="5A1D0B1B" w14:textId="77777777" w:rsidR="00A32977" w:rsidRPr="00A32977" w:rsidRDefault="00A32977" w:rsidP="00A32977">
            <w:pPr>
              <w:rPr>
                <w:rFonts w:asciiTheme="minorHAnsi" w:hAnsiTheme="minorHAnsi"/>
                <w:color w:val="000000" w:themeColor="text1"/>
              </w:rPr>
            </w:pPr>
          </w:p>
          <w:p w14:paraId="7E47CA9C" w14:textId="77777777" w:rsidR="008A7A89" w:rsidRDefault="008A7A89" w:rsidP="00816B36">
            <w:pPr>
              <w:jc w:val="both"/>
              <w:rPr>
                <w:b/>
                <w:szCs w:val="28"/>
              </w:rPr>
            </w:pPr>
          </w:p>
        </w:tc>
      </w:tr>
      <w:tr w:rsidR="00F6030C" w14:paraId="5AF8C61A" w14:textId="77777777" w:rsidTr="5C31E78A">
        <w:tc>
          <w:tcPr>
            <w:tcW w:w="2660" w:type="dxa"/>
            <w:shd w:val="clear" w:color="auto" w:fill="92CDDC" w:themeFill="accent5" w:themeFillTint="99"/>
          </w:tcPr>
          <w:p w14:paraId="741B0822" w14:textId="77777777" w:rsidR="00F6030C" w:rsidRPr="00527B61" w:rsidRDefault="00F6030C" w:rsidP="00D70CD6">
            <w:pPr>
              <w:rPr>
                <w:rFonts w:ascii="Calibri" w:hAnsi="Calibri" w:cs="Calibri"/>
                <w:b/>
                <w:sz w:val="22"/>
              </w:rPr>
            </w:pPr>
            <w:r w:rsidRPr="00527B61">
              <w:rPr>
                <w:rFonts w:ascii="Calibri" w:hAnsi="Calibri" w:cs="Calibri"/>
                <w:b/>
                <w:sz w:val="22"/>
              </w:rPr>
              <w:t>Close Out Visits:</w:t>
            </w:r>
          </w:p>
          <w:p w14:paraId="4C140859" w14:textId="77777777" w:rsidR="00F6030C" w:rsidRDefault="00F6030C" w:rsidP="00D70CD6">
            <w:pPr>
              <w:rPr>
                <w:rFonts w:ascii="Calibri" w:hAnsi="Calibri" w:cs="Calibri"/>
                <w:sz w:val="22"/>
              </w:rPr>
            </w:pPr>
          </w:p>
          <w:p w14:paraId="37910BE2" w14:textId="77777777" w:rsidR="00F6030C" w:rsidRDefault="00F6030C" w:rsidP="00D70CD6">
            <w:pPr>
              <w:rPr>
                <w:rFonts w:ascii="Calibri" w:hAnsi="Calibri" w:cs="Calibri"/>
                <w:sz w:val="22"/>
              </w:rPr>
            </w:pPr>
          </w:p>
          <w:p w14:paraId="5281B6DD" w14:textId="77777777" w:rsidR="00F6030C" w:rsidRDefault="00F6030C" w:rsidP="00D70CD6">
            <w:pPr>
              <w:rPr>
                <w:rFonts w:ascii="Calibri" w:hAnsi="Calibri" w:cs="Calibri"/>
                <w:sz w:val="22"/>
              </w:rPr>
            </w:pPr>
          </w:p>
          <w:p w14:paraId="55512D5A" w14:textId="77777777" w:rsidR="00F6030C" w:rsidRPr="00F6030C" w:rsidRDefault="00F6030C" w:rsidP="00D70CD6">
            <w:pPr>
              <w:rPr>
                <w:rFonts w:ascii="Calibri" w:hAnsi="Calibri" w:cs="Calibri"/>
              </w:rPr>
            </w:pPr>
          </w:p>
        </w:tc>
        <w:tc>
          <w:tcPr>
            <w:tcW w:w="6582" w:type="dxa"/>
          </w:tcPr>
          <w:p w14:paraId="06DEB07E" w14:textId="1A3C45C4" w:rsidR="00C57B05" w:rsidRDefault="00C57B05" w:rsidP="5C31E78A">
            <w:pPr>
              <w:rPr>
                <w:rFonts w:asciiTheme="minorHAnsi" w:hAnsiTheme="minorHAnsi"/>
                <w:color w:val="000000" w:themeColor="text1"/>
              </w:rPr>
            </w:pPr>
            <w:r w:rsidRPr="5C31E78A">
              <w:rPr>
                <w:rFonts w:asciiTheme="minorHAnsi" w:hAnsiTheme="minorHAnsi"/>
                <w:i/>
                <w:iCs/>
                <w:sz w:val="18"/>
                <w:szCs w:val="18"/>
              </w:rPr>
              <w:t>[List the purpose of close out visits; when these will take place at sites; format; content;</w:t>
            </w:r>
            <w:r w:rsidR="013B2FFE" w:rsidRPr="5C31E78A">
              <w:rPr>
                <w:rFonts w:asciiTheme="minorHAnsi" w:hAnsiTheme="minorHAnsi"/>
                <w:i/>
                <w:iCs/>
                <w:sz w:val="18"/>
                <w:szCs w:val="18"/>
              </w:rPr>
              <w:t xml:space="preserve"> </w:t>
            </w:r>
            <w:r w:rsidR="4F9E04FB" w:rsidRPr="5C31E78A">
              <w:rPr>
                <w:rFonts w:asciiTheme="minorHAnsi" w:hAnsiTheme="minorHAnsi"/>
                <w:i/>
                <w:iCs/>
                <w:sz w:val="18"/>
                <w:szCs w:val="18"/>
              </w:rPr>
              <w:t xml:space="preserve"> arrangements for the retention of the essential records; </w:t>
            </w:r>
            <w:r w:rsidRPr="5C31E78A">
              <w:rPr>
                <w:rFonts w:asciiTheme="minorHAnsi" w:hAnsiTheme="minorHAnsi"/>
                <w:i/>
                <w:iCs/>
                <w:sz w:val="18"/>
                <w:szCs w:val="18"/>
              </w:rPr>
              <w:t>personnel required; documentation of visit etc.]</w:t>
            </w:r>
          </w:p>
          <w:p w14:paraId="28259330" w14:textId="77777777" w:rsidR="00C57B05" w:rsidRDefault="00C57B05" w:rsidP="00A32977">
            <w:pPr>
              <w:jc w:val="both"/>
              <w:rPr>
                <w:rFonts w:asciiTheme="minorHAnsi" w:hAnsiTheme="minorHAnsi"/>
                <w:szCs w:val="28"/>
              </w:rPr>
            </w:pPr>
          </w:p>
          <w:p w14:paraId="2645B335" w14:textId="3FDB0ED8" w:rsidR="00F6030C" w:rsidRPr="001F2D9C" w:rsidRDefault="001F2D9C" w:rsidP="00A32977">
            <w:pPr>
              <w:jc w:val="both"/>
              <w:rPr>
                <w:rFonts w:asciiTheme="minorHAnsi" w:hAnsiTheme="minorHAnsi"/>
                <w:szCs w:val="28"/>
              </w:rPr>
            </w:pPr>
            <w:r w:rsidRPr="001F2D9C">
              <w:rPr>
                <w:rFonts w:asciiTheme="minorHAnsi" w:hAnsiTheme="minorHAnsi"/>
                <w:szCs w:val="28"/>
              </w:rPr>
              <w:t xml:space="preserve">The purpose of the close out visit is to bring to official completion all trial related activities at each site. </w:t>
            </w:r>
            <w:r w:rsidR="00A32977" w:rsidRPr="00A32977">
              <w:rPr>
                <w:rFonts w:asciiTheme="minorHAnsi" w:hAnsiTheme="minorHAnsi"/>
                <w:color w:val="000000" w:themeColor="text1"/>
              </w:rPr>
              <w:t xml:space="preserve">Remote </w:t>
            </w:r>
            <w:r w:rsidR="00A32977">
              <w:rPr>
                <w:rFonts w:asciiTheme="minorHAnsi" w:hAnsiTheme="minorHAnsi"/>
                <w:color w:val="000000" w:themeColor="text1"/>
              </w:rPr>
              <w:t>close out visit</w:t>
            </w:r>
            <w:r w:rsidR="00A32977" w:rsidRPr="00A32977">
              <w:rPr>
                <w:rFonts w:asciiTheme="minorHAnsi" w:hAnsiTheme="minorHAnsi"/>
                <w:color w:val="000000" w:themeColor="text1"/>
              </w:rPr>
              <w:t>s may be conducted where all requirements can be verified remotely.</w:t>
            </w:r>
          </w:p>
        </w:tc>
      </w:tr>
      <w:tr w:rsidR="00D6488E" w14:paraId="42330B36" w14:textId="77777777" w:rsidTr="5C31E78A">
        <w:tc>
          <w:tcPr>
            <w:tcW w:w="9242" w:type="dxa"/>
            <w:gridSpan w:val="2"/>
          </w:tcPr>
          <w:p w14:paraId="14D4C916" w14:textId="77777777" w:rsidR="00D6488E" w:rsidRDefault="00D6488E" w:rsidP="00816B36">
            <w:pPr>
              <w:jc w:val="both"/>
              <w:rPr>
                <w:b/>
                <w:szCs w:val="28"/>
              </w:rPr>
            </w:pPr>
          </w:p>
        </w:tc>
      </w:tr>
    </w:tbl>
    <w:p w14:paraId="3B41F5A0" w14:textId="77777777" w:rsidR="00D6488E" w:rsidRDefault="00D6488E" w:rsidP="00816B36">
      <w:pPr>
        <w:jc w:val="both"/>
        <w:rPr>
          <w:b/>
          <w:szCs w:val="28"/>
        </w:rPr>
      </w:pPr>
    </w:p>
    <w:p w14:paraId="6C78E140" w14:textId="77777777" w:rsidR="00E07B3D" w:rsidRDefault="00E07B3D" w:rsidP="0013228B">
      <w:pPr>
        <w:pStyle w:val="Heading1"/>
      </w:pPr>
      <w:bookmarkStart w:id="8" w:name="_Toc6999874"/>
      <w:r>
        <w:t>7. Protocol Deviations, Violations and Serious Breaches</w:t>
      </w:r>
      <w:bookmarkEnd w:id="8"/>
    </w:p>
    <w:tbl>
      <w:tblPr>
        <w:tblStyle w:val="TableGrid"/>
        <w:tblW w:w="0" w:type="auto"/>
        <w:tblLook w:val="04A0" w:firstRow="1" w:lastRow="0" w:firstColumn="1" w:lastColumn="0" w:noHBand="0" w:noVBand="1"/>
      </w:tblPr>
      <w:tblGrid>
        <w:gridCol w:w="9016"/>
      </w:tblGrid>
      <w:tr w:rsidR="00AA5198" w14:paraId="7DC88C52" w14:textId="77777777" w:rsidTr="5C31E78A">
        <w:tc>
          <w:tcPr>
            <w:tcW w:w="9242" w:type="dxa"/>
            <w:shd w:val="clear" w:color="auto" w:fill="4BACC6" w:themeFill="accent5"/>
          </w:tcPr>
          <w:p w14:paraId="32BC52FD" w14:textId="5DBC28E3" w:rsidR="00AA5198" w:rsidRPr="00AA5198" w:rsidRDefault="00AA5198" w:rsidP="000B23C8">
            <w:pPr>
              <w:rPr>
                <w:rFonts w:ascii="Calibri" w:hAnsi="Calibri" w:cs="Calibri"/>
                <w:b/>
                <w:sz w:val="22"/>
                <w:szCs w:val="22"/>
              </w:rPr>
            </w:pPr>
            <w:r>
              <w:rPr>
                <w:rFonts w:ascii="Calibri" w:hAnsi="Calibri" w:cs="Calibri"/>
                <w:b/>
                <w:sz w:val="22"/>
                <w:szCs w:val="22"/>
              </w:rPr>
              <w:t>Recording &amp; Reporting of Deviations, Violations and Serious Breaches</w:t>
            </w:r>
          </w:p>
        </w:tc>
      </w:tr>
      <w:tr w:rsidR="00AA5198" w14:paraId="622C5973" w14:textId="77777777" w:rsidTr="5C31E78A">
        <w:tc>
          <w:tcPr>
            <w:tcW w:w="9242" w:type="dxa"/>
          </w:tcPr>
          <w:p w14:paraId="11BC32E2" w14:textId="094FD2EF" w:rsidR="00AA5198" w:rsidRPr="00AA5198" w:rsidRDefault="00AA5198" w:rsidP="5C31E78A">
            <w:pPr>
              <w:rPr>
                <w:rFonts w:asciiTheme="minorHAnsi" w:hAnsiTheme="minorHAnsi" w:cstheme="minorBidi"/>
                <w:i/>
                <w:iCs/>
                <w:sz w:val="18"/>
                <w:szCs w:val="18"/>
              </w:rPr>
            </w:pPr>
            <w:r w:rsidRPr="5C31E78A">
              <w:rPr>
                <w:rFonts w:asciiTheme="minorHAnsi" w:hAnsiTheme="minorHAnsi" w:cstheme="minorBidi"/>
                <w:i/>
                <w:iCs/>
                <w:sz w:val="18"/>
                <w:szCs w:val="18"/>
              </w:rPr>
              <w:t xml:space="preserve">Comment on </w:t>
            </w:r>
            <w:r w:rsidR="007F0B04" w:rsidRPr="5C31E78A">
              <w:rPr>
                <w:rFonts w:asciiTheme="minorHAnsi" w:hAnsiTheme="minorHAnsi" w:cstheme="minorBidi"/>
                <w:i/>
                <w:iCs/>
                <w:sz w:val="18"/>
                <w:szCs w:val="18"/>
              </w:rPr>
              <w:t xml:space="preserve">how deviations/violations/breaches will be reported by monitors; documentation used to document these; timelines for reporting etc. </w:t>
            </w:r>
            <w:r w:rsidR="00A26EE7" w:rsidRPr="00A26EE7">
              <w:rPr>
                <w:rFonts w:asciiTheme="minorHAnsi" w:hAnsiTheme="minorHAnsi" w:cstheme="minorBidi"/>
                <w:i/>
                <w:iCs/>
                <w:sz w:val="18"/>
                <w:szCs w:val="18"/>
              </w:rPr>
              <w:t xml:space="preserve"> Is there a rationale for handling important deviations</w:t>
            </w:r>
            <w:r w:rsidR="00A26EE7">
              <w:rPr>
                <w:rFonts w:asciiTheme="minorHAnsi" w:hAnsiTheme="minorHAnsi" w:cstheme="minorBidi"/>
                <w:i/>
                <w:iCs/>
                <w:sz w:val="18"/>
                <w:szCs w:val="18"/>
              </w:rPr>
              <w:t>?</w:t>
            </w:r>
            <w:r w:rsidR="00A26EE7" w:rsidRPr="00A26EE7">
              <w:rPr>
                <w:rFonts w:asciiTheme="minorHAnsi" w:hAnsiTheme="minorHAnsi" w:cstheme="minorBidi"/>
                <w:i/>
                <w:iCs/>
                <w:sz w:val="18"/>
                <w:szCs w:val="18"/>
              </w:rPr>
              <w:t xml:space="preserve"> </w:t>
            </w:r>
            <w:r w:rsidR="00A26EE7">
              <w:rPr>
                <w:rFonts w:asciiTheme="minorHAnsi" w:hAnsiTheme="minorHAnsi" w:cstheme="minorBidi"/>
                <w:i/>
                <w:iCs/>
                <w:sz w:val="18"/>
                <w:szCs w:val="18"/>
              </w:rPr>
              <w:t>Is it stated that actions</w:t>
            </w:r>
            <w:r w:rsidR="00A26EE7" w:rsidRPr="00A26EE7">
              <w:rPr>
                <w:rFonts w:asciiTheme="minorHAnsi" w:hAnsiTheme="minorHAnsi" w:cstheme="minorBidi"/>
                <w:i/>
                <w:iCs/>
                <w:sz w:val="18"/>
                <w:szCs w:val="18"/>
              </w:rPr>
              <w:t xml:space="preserve"> taken in relation to deviations should be proportionate to their importance?</w:t>
            </w:r>
          </w:p>
          <w:p w14:paraId="7BF8BCC6" w14:textId="77777777" w:rsidR="00AA5198" w:rsidRDefault="00AA5198" w:rsidP="000B23C8"/>
          <w:p w14:paraId="106EEC5F" w14:textId="77777777" w:rsidR="00AA5198" w:rsidRDefault="00AA5198" w:rsidP="000B23C8"/>
          <w:p w14:paraId="0A6EB67B" w14:textId="77777777" w:rsidR="00AA5198" w:rsidRDefault="00AA5198" w:rsidP="000B23C8"/>
          <w:p w14:paraId="545B487A" w14:textId="77777777" w:rsidR="00AA5198" w:rsidRDefault="00AA5198" w:rsidP="000B23C8"/>
          <w:p w14:paraId="4CF84836" w14:textId="77777777" w:rsidR="00AA5198" w:rsidRDefault="00AA5198" w:rsidP="000B23C8"/>
          <w:p w14:paraId="6BF71BED" w14:textId="77777777" w:rsidR="00AA5198" w:rsidRDefault="00AA5198" w:rsidP="000B23C8"/>
          <w:p w14:paraId="01F74AEA" w14:textId="77777777" w:rsidR="00AA5198" w:rsidRDefault="00AA5198" w:rsidP="000B23C8"/>
          <w:p w14:paraId="07019135" w14:textId="77777777" w:rsidR="00AA5198" w:rsidRDefault="00AA5198" w:rsidP="000B23C8"/>
        </w:tc>
      </w:tr>
    </w:tbl>
    <w:p w14:paraId="7AAA179B" w14:textId="77777777" w:rsidR="00FB0D1C" w:rsidRPr="00037433" w:rsidRDefault="00FB0D1C" w:rsidP="00037433"/>
    <w:p w14:paraId="1252F407" w14:textId="77777777" w:rsidR="00E07B3D" w:rsidRDefault="00E07B3D" w:rsidP="0013228B">
      <w:pPr>
        <w:pStyle w:val="Heading1"/>
      </w:pPr>
      <w:bookmarkStart w:id="9" w:name="_Toc6999875"/>
      <w:r>
        <w:t>8. Communication &amp; Escalation</w:t>
      </w:r>
      <w:bookmarkEnd w:id="9"/>
    </w:p>
    <w:tbl>
      <w:tblPr>
        <w:tblStyle w:val="TableGrid"/>
        <w:tblW w:w="0" w:type="auto"/>
        <w:tblLook w:val="04A0" w:firstRow="1" w:lastRow="0" w:firstColumn="1" w:lastColumn="0" w:noHBand="0" w:noVBand="1"/>
      </w:tblPr>
      <w:tblGrid>
        <w:gridCol w:w="9016"/>
      </w:tblGrid>
      <w:tr w:rsidR="00AA5198" w14:paraId="79AC63D8" w14:textId="77777777" w:rsidTr="66C4822B">
        <w:tc>
          <w:tcPr>
            <w:tcW w:w="9242" w:type="dxa"/>
            <w:shd w:val="clear" w:color="auto" w:fill="4BACC6" w:themeFill="accent5"/>
          </w:tcPr>
          <w:p w14:paraId="742990FE" w14:textId="32E566FB" w:rsidR="00AA5198" w:rsidRPr="00AA5198" w:rsidRDefault="00AA5198" w:rsidP="00AA5198">
            <w:pPr>
              <w:rPr>
                <w:rFonts w:ascii="Calibri" w:hAnsi="Calibri" w:cs="Calibri"/>
                <w:b/>
                <w:sz w:val="22"/>
                <w:szCs w:val="22"/>
              </w:rPr>
            </w:pPr>
            <w:r w:rsidRPr="00AA5198">
              <w:rPr>
                <w:rFonts w:ascii="Calibri" w:hAnsi="Calibri" w:cs="Calibri"/>
                <w:b/>
                <w:sz w:val="22"/>
                <w:szCs w:val="22"/>
              </w:rPr>
              <w:t>Communication &amp; Escalation Plan</w:t>
            </w:r>
          </w:p>
        </w:tc>
      </w:tr>
      <w:tr w:rsidR="00AA5198" w14:paraId="60CCFBD1" w14:textId="77777777" w:rsidTr="66C4822B">
        <w:tc>
          <w:tcPr>
            <w:tcW w:w="9242" w:type="dxa"/>
          </w:tcPr>
          <w:p w14:paraId="25AC6DCC" w14:textId="179A009E" w:rsidR="00AA5198" w:rsidRPr="00AA5198" w:rsidRDefault="2B928668" w:rsidP="66C4822B">
            <w:pPr>
              <w:rPr>
                <w:rFonts w:asciiTheme="minorHAnsi" w:hAnsiTheme="minorHAnsi" w:cstheme="minorBidi"/>
                <w:i/>
                <w:iCs/>
                <w:sz w:val="18"/>
                <w:szCs w:val="18"/>
              </w:rPr>
            </w:pPr>
            <w:r w:rsidRPr="66C4822B">
              <w:rPr>
                <w:rFonts w:asciiTheme="minorHAnsi" w:hAnsiTheme="minorHAnsi" w:cstheme="minorBidi"/>
                <w:i/>
                <w:iCs/>
                <w:sz w:val="18"/>
                <w:szCs w:val="18"/>
              </w:rPr>
              <w:t xml:space="preserve">Comment on how monitoring reports will be reported to Sponsor; communication of data queries; frequency of communication where applicable. </w:t>
            </w:r>
            <w:r w:rsidR="75BA4F8B" w:rsidRPr="66C4822B">
              <w:rPr>
                <w:rFonts w:asciiTheme="minorHAnsi" w:hAnsiTheme="minorHAnsi" w:cstheme="minorBidi"/>
                <w:i/>
                <w:iCs/>
                <w:sz w:val="18"/>
                <w:szCs w:val="18"/>
              </w:rPr>
              <w:t xml:space="preserve">Are there clear mechanisms in place to ensure </w:t>
            </w:r>
            <w:r w:rsidR="6269D66A" w:rsidRPr="66C4822B">
              <w:rPr>
                <w:rFonts w:asciiTheme="minorHAnsi" w:hAnsiTheme="minorHAnsi" w:cstheme="minorBidi"/>
                <w:i/>
                <w:iCs/>
                <w:sz w:val="18"/>
                <w:szCs w:val="18"/>
              </w:rPr>
              <w:t>actions are followed up on</w:t>
            </w:r>
            <w:r w:rsidR="00A26EE7">
              <w:rPr>
                <w:rFonts w:asciiTheme="minorHAnsi" w:hAnsiTheme="minorHAnsi" w:cstheme="minorBidi"/>
                <w:i/>
                <w:iCs/>
                <w:sz w:val="18"/>
                <w:szCs w:val="18"/>
              </w:rPr>
              <w:t xml:space="preserve"> in a timely manner</w:t>
            </w:r>
            <w:r w:rsidR="6269D66A" w:rsidRPr="66C4822B">
              <w:rPr>
                <w:rFonts w:asciiTheme="minorHAnsi" w:hAnsiTheme="minorHAnsi" w:cstheme="minorBidi"/>
                <w:i/>
                <w:iCs/>
                <w:sz w:val="18"/>
                <w:szCs w:val="18"/>
              </w:rPr>
              <w:t>?</w:t>
            </w:r>
          </w:p>
          <w:p w14:paraId="62FCF0F1" w14:textId="77777777" w:rsidR="00AA5198" w:rsidRDefault="00AA5198" w:rsidP="00AA5198"/>
          <w:p w14:paraId="1CB4327B" w14:textId="77777777" w:rsidR="00AA5198" w:rsidRDefault="00AA5198" w:rsidP="00AA5198"/>
          <w:p w14:paraId="480165DC" w14:textId="77777777" w:rsidR="00AA5198" w:rsidRDefault="00AA5198" w:rsidP="00AA5198"/>
          <w:p w14:paraId="78AD8634" w14:textId="77777777" w:rsidR="00AA5198" w:rsidRDefault="00AA5198" w:rsidP="00AA5198"/>
          <w:p w14:paraId="34027E90" w14:textId="77777777" w:rsidR="00AA5198" w:rsidRDefault="00AA5198" w:rsidP="00AA5198"/>
          <w:p w14:paraId="5EBE35F3" w14:textId="77777777" w:rsidR="00AA5198" w:rsidRDefault="00AA5198" w:rsidP="00AA5198"/>
          <w:p w14:paraId="42288ABC" w14:textId="77777777" w:rsidR="00AA5198" w:rsidRDefault="00AA5198" w:rsidP="00AA5198"/>
          <w:p w14:paraId="657F542C" w14:textId="77777777" w:rsidR="00AA5198" w:rsidRDefault="00AA5198" w:rsidP="00AA5198"/>
        </w:tc>
      </w:tr>
    </w:tbl>
    <w:p w14:paraId="20767C59" w14:textId="77777777" w:rsidR="00FB0D1C" w:rsidRPr="00037433" w:rsidRDefault="00FB0D1C" w:rsidP="00037433"/>
    <w:p w14:paraId="2AA33985" w14:textId="77777777" w:rsidR="009E6693" w:rsidRDefault="009E6693" w:rsidP="0013228B">
      <w:pPr>
        <w:pStyle w:val="Heading1"/>
      </w:pPr>
      <w:bookmarkStart w:id="10" w:name="_Toc6999876"/>
      <w:r>
        <w:t>9. Risk Indicators &amp; Triggers</w:t>
      </w:r>
      <w:bookmarkEnd w:id="10"/>
    </w:p>
    <w:p w14:paraId="52E268A0" w14:textId="77777777" w:rsidR="009E6693" w:rsidRDefault="009E6693" w:rsidP="00816B36">
      <w:pPr>
        <w:jc w:val="both"/>
        <w:rPr>
          <w:i/>
          <w:szCs w:val="28"/>
        </w:rPr>
      </w:pPr>
      <w:r>
        <w:rPr>
          <w:i/>
          <w:szCs w:val="28"/>
        </w:rPr>
        <w:t xml:space="preserve">The risk indicators and </w:t>
      </w:r>
      <w:r w:rsidR="001F2D9C">
        <w:rPr>
          <w:i/>
          <w:szCs w:val="28"/>
        </w:rPr>
        <w:t>triggers will be study specific;</w:t>
      </w:r>
      <w:r>
        <w:rPr>
          <w:i/>
          <w:szCs w:val="28"/>
        </w:rPr>
        <w:t xml:space="preserve"> some </w:t>
      </w:r>
      <w:r w:rsidRPr="00A00040">
        <w:rPr>
          <w:i/>
          <w:color w:val="A6A6A6" w:themeColor="background1" w:themeShade="A6"/>
          <w:szCs w:val="28"/>
        </w:rPr>
        <w:t>examples</w:t>
      </w:r>
      <w:r>
        <w:rPr>
          <w:i/>
          <w:szCs w:val="28"/>
        </w:rPr>
        <w:t xml:space="preserve"> are shown below</w:t>
      </w:r>
      <w:r w:rsidR="0049740F">
        <w:rPr>
          <w:i/>
          <w:szCs w:val="28"/>
        </w:rPr>
        <w:t xml:space="preserve"> for different risk categories</w:t>
      </w:r>
      <w:r>
        <w:rPr>
          <w:i/>
          <w:szCs w:val="28"/>
        </w:rPr>
        <w:t>:</w:t>
      </w:r>
    </w:p>
    <w:p w14:paraId="52D49CA3" w14:textId="77777777" w:rsidR="001F2D9C" w:rsidRPr="001F2D9C" w:rsidRDefault="001F2D9C" w:rsidP="001F2D9C">
      <w:pPr>
        <w:spacing w:after="0" w:line="240" w:lineRule="auto"/>
        <w:rPr>
          <w:rFonts w:eastAsia="Times New Roman" w:cs="Tahoma"/>
          <w:color w:val="212121"/>
          <w:szCs w:val="24"/>
          <w:lang w:val="en-US"/>
        </w:rPr>
      </w:pPr>
      <w:r w:rsidRPr="001F2D9C">
        <w:rPr>
          <w:rFonts w:eastAsia="Times New Roman" w:cs="Times New Roman"/>
          <w:i/>
          <w:iCs/>
          <w:color w:val="212121"/>
          <w:szCs w:val="24"/>
          <w:lang w:val="en-US"/>
        </w:rPr>
        <w:t>* </w:t>
      </w:r>
      <w:r w:rsidRPr="001F2D9C">
        <w:rPr>
          <w:rFonts w:eastAsia="Times New Roman" w:cs="Times New Roman"/>
          <w:i/>
          <w:iCs/>
          <w:color w:val="212121"/>
          <w:szCs w:val="24"/>
          <w:u w:val="single"/>
          <w:lang w:val="en-US"/>
        </w:rPr>
        <w:t>Risk Indicator </w:t>
      </w:r>
      <w:r w:rsidRPr="001F2D9C">
        <w:rPr>
          <w:rFonts w:eastAsia="Times New Roman" w:cs="Times New Roman"/>
          <w:i/>
          <w:iCs/>
          <w:color w:val="212121"/>
          <w:sz w:val="24"/>
          <w:szCs w:val="24"/>
          <w:lang w:val="en-US"/>
        </w:rPr>
        <w:t>– </w:t>
      </w:r>
      <w:r w:rsidRPr="001F2D9C">
        <w:rPr>
          <w:rFonts w:eastAsia="Times New Roman" w:cs="Times New Roman"/>
          <w:color w:val="212121"/>
          <w:sz w:val="20"/>
          <w:szCs w:val="24"/>
          <w:lang w:val="en-US"/>
        </w:rPr>
        <w:t xml:space="preserve">Critical data and other trial variables (including compliance to monitoring plan) to be assessed </w:t>
      </w:r>
      <w:proofErr w:type="gramStart"/>
      <w:r w:rsidRPr="001F2D9C">
        <w:rPr>
          <w:rFonts w:eastAsia="Times New Roman" w:cs="Times New Roman"/>
          <w:color w:val="212121"/>
          <w:sz w:val="20"/>
          <w:szCs w:val="24"/>
          <w:lang w:val="en-US"/>
        </w:rPr>
        <w:t>in order to</w:t>
      </w:r>
      <w:proofErr w:type="gramEnd"/>
      <w:r w:rsidRPr="001F2D9C">
        <w:rPr>
          <w:rFonts w:eastAsia="Times New Roman" w:cs="Times New Roman"/>
          <w:color w:val="212121"/>
          <w:sz w:val="20"/>
          <w:szCs w:val="24"/>
          <w:lang w:val="en-US"/>
        </w:rPr>
        <w:t xml:space="preserve"> monitor the occurrence of identified potential risks as outlined in the CTRAF (Parts A &amp; B). </w:t>
      </w:r>
    </w:p>
    <w:p w14:paraId="418A033D" w14:textId="77777777" w:rsidR="001F2D9C" w:rsidRDefault="001F2D9C" w:rsidP="001F2D9C">
      <w:pPr>
        <w:spacing w:after="0" w:line="240" w:lineRule="auto"/>
        <w:rPr>
          <w:rFonts w:eastAsia="Times New Roman" w:cs="Tahoma"/>
          <w:color w:val="212121"/>
          <w:sz w:val="20"/>
          <w:szCs w:val="24"/>
          <w:lang w:val="en-US"/>
        </w:rPr>
      </w:pPr>
      <w:r w:rsidRPr="001F2D9C">
        <w:rPr>
          <w:rFonts w:eastAsia="Times New Roman" w:cs="Times New Roman"/>
          <w:i/>
          <w:iCs/>
          <w:color w:val="212121"/>
          <w:szCs w:val="24"/>
          <w:lang w:val="en-US"/>
        </w:rPr>
        <w:t>* * </w:t>
      </w:r>
      <w:r w:rsidRPr="001F2D9C">
        <w:rPr>
          <w:rFonts w:eastAsia="Times New Roman" w:cs="Times New Roman"/>
          <w:i/>
          <w:iCs/>
          <w:color w:val="212121"/>
          <w:szCs w:val="24"/>
          <w:u w:val="single"/>
          <w:lang w:val="en-US"/>
        </w:rPr>
        <w:t>Threshold</w:t>
      </w:r>
      <w:r w:rsidRPr="001F2D9C">
        <w:rPr>
          <w:rFonts w:eastAsia="Times New Roman" w:cs="Times New Roman"/>
          <w:color w:val="212121"/>
          <w:szCs w:val="24"/>
          <w:lang w:val="en-US"/>
        </w:rPr>
        <w:t> </w:t>
      </w:r>
      <w:r w:rsidRPr="001F2D9C">
        <w:rPr>
          <w:rFonts w:eastAsia="Times New Roman" w:cs="Times New Roman"/>
          <w:color w:val="212121"/>
          <w:sz w:val="24"/>
          <w:szCs w:val="24"/>
          <w:lang w:val="en-US"/>
        </w:rPr>
        <w:t xml:space="preserve">– </w:t>
      </w:r>
      <w:r w:rsidRPr="001F2D9C">
        <w:rPr>
          <w:rFonts w:eastAsia="Times New Roman" w:cs="Times New Roman"/>
          <w:color w:val="212121"/>
          <w:sz w:val="20"/>
          <w:szCs w:val="24"/>
          <w:lang w:val="en-US"/>
        </w:rPr>
        <w:t>The level, point, or value associated with a Risk Indicator that will trigger an action</w:t>
      </w:r>
      <w:r>
        <w:rPr>
          <w:rFonts w:eastAsia="Times New Roman" w:cs="Times New Roman"/>
          <w:color w:val="212121"/>
          <w:sz w:val="20"/>
          <w:szCs w:val="24"/>
          <w:lang w:val="en-US"/>
        </w:rPr>
        <w:t>.</w:t>
      </w:r>
    </w:p>
    <w:p w14:paraId="66AB15D2" w14:textId="77777777" w:rsidR="001F2D9C" w:rsidRPr="001F2D9C" w:rsidRDefault="001F2D9C" w:rsidP="001F2D9C">
      <w:pPr>
        <w:spacing w:after="0" w:line="240" w:lineRule="auto"/>
        <w:rPr>
          <w:rFonts w:eastAsia="Times New Roman" w:cs="Tahoma"/>
          <w:color w:val="212121"/>
          <w:sz w:val="20"/>
          <w:szCs w:val="24"/>
          <w:lang w:val="en-US"/>
        </w:rPr>
      </w:pPr>
    </w:p>
    <w:tbl>
      <w:tblPr>
        <w:tblStyle w:val="TableGrid"/>
        <w:tblW w:w="0" w:type="auto"/>
        <w:tblLook w:val="04A0" w:firstRow="1" w:lastRow="0" w:firstColumn="1" w:lastColumn="0" w:noHBand="0" w:noVBand="1"/>
      </w:tblPr>
      <w:tblGrid>
        <w:gridCol w:w="1380"/>
        <w:gridCol w:w="1912"/>
        <w:gridCol w:w="1693"/>
        <w:gridCol w:w="1380"/>
        <w:gridCol w:w="2651"/>
      </w:tblGrid>
      <w:tr w:rsidR="00CD2380" w14:paraId="668216AF" w14:textId="77777777" w:rsidTr="66C4822B">
        <w:tc>
          <w:tcPr>
            <w:tcW w:w="1380" w:type="dxa"/>
            <w:shd w:val="clear" w:color="auto" w:fill="92CDDC" w:themeFill="accent5" w:themeFillTint="99"/>
          </w:tcPr>
          <w:p w14:paraId="4C711140" w14:textId="77777777" w:rsidR="00524B31" w:rsidRPr="00524B31" w:rsidRDefault="00524B31" w:rsidP="00524B31">
            <w:pPr>
              <w:jc w:val="center"/>
              <w:rPr>
                <w:rFonts w:asciiTheme="minorHAnsi" w:hAnsiTheme="minorHAnsi" w:cstheme="minorHAnsi"/>
                <w:b/>
                <w:sz w:val="22"/>
                <w:szCs w:val="28"/>
              </w:rPr>
            </w:pPr>
            <w:r w:rsidRPr="00524B31">
              <w:rPr>
                <w:rFonts w:asciiTheme="minorHAnsi" w:hAnsiTheme="minorHAnsi" w:cstheme="minorHAnsi"/>
                <w:b/>
                <w:sz w:val="22"/>
                <w:szCs w:val="28"/>
              </w:rPr>
              <w:t>Risk Indicator Category</w:t>
            </w:r>
          </w:p>
        </w:tc>
        <w:tc>
          <w:tcPr>
            <w:tcW w:w="1912" w:type="dxa"/>
            <w:shd w:val="clear" w:color="auto" w:fill="92CDDC" w:themeFill="accent5" w:themeFillTint="99"/>
          </w:tcPr>
          <w:p w14:paraId="28AF96AC" w14:textId="77777777" w:rsidR="00524B31" w:rsidRPr="00524B31" w:rsidRDefault="001F2D9C" w:rsidP="00524B31">
            <w:pPr>
              <w:jc w:val="center"/>
              <w:rPr>
                <w:rFonts w:asciiTheme="minorHAnsi" w:hAnsiTheme="minorHAnsi" w:cstheme="minorHAnsi"/>
                <w:b/>
                <w:sz w:val="22"/>
                <w:szCs w:val="28"/>
              </w:rPr>
            </w:pPr>
            <w:r>
              <w:rPr>
                <w:rFonts w:asciiTheme="minorHAnsi" w:hAnsiTheme="minorHAnsi" w:cstheme="minorHAnsi"/>
                <w:b/>
                <w:sz w:val="22"/>
                <w:szCs w:val="28"/>
              </w:rPr>
              <w:t>*</w:t>
            </w:r>
            <w:r w:rsidR="00524B31" w:rsidRPr="00524B31">
              <w:rPr>
                <w:rFonts w:asciiTheme="minorHAnsi" w:hAnsiTheme="minorHAnsi" w:cstheme="minorHAnsi"/>
                <w:b/>
                <w:sz w:val="22"/>
                <w:szCs w:val="28"/>
              </w:rPr>
              <w:t>Risk Indicator</w:t>
            </w:r>
          </w:p>
        </w:tc>
        <w:tc>
          <w:tcPr>
            <w:tcW w:w="1725" w:type="dxa"/>
            <w:shd w:val="clear" w:color="auto" w:fill="92CDDC" w:themeFill="accent5" w:themeFillTint="99"/>
          </w:tcPr>
          <w:p w14:paraId="733416D4" w14:textId="77777777" w:rsidR="00524B31" w:rsidRPr="00524B31" w:rsidRDefault="00524B31" w:rsidP="00524B31">
            <w:pPr>
              <w:jc w:val="center"/>
              <w:rPr>
                <w:rFonts w:asciiTheme="minorHAnsi" w:hAnsiTheme="minorHAnsi" w:cstheme="minorHAnsi"/>
                <w:b/>
                <w:sz w:val="22"/>
                <w:szCs w:val="28"/>
              </w:rPr>
            </w:pPr>
            <w:r w:rsidRPr="00524B31">
              <w:rPr>
                <w:rFonts w:asciiTheme="minorHAnsi" w:hAnsiTheme="minorHAnsi" w:cstheme="minorHAnsi"/>
                <w:b/>
                <w:sz w:val="22"/>
                <w:szCs w:val="28"/>
              </w:rPr>
              <w:t>Route of Measurement</w:t>
            </w:r>
          </w:p>
        </w:tc>
        <w:tc>
          <w:tcPr>
            <w:tcW w:w="1380" w:type="dxa"/>
            <w:shd w:val="clear" w:color="auto" w:fill="92CDDC" w:themeFill="accent5" w:themeFillTint="99"/>
          </w:tcPr>
          <w:p w14:paraId="305CB4C2" w14:textId="77777777" w:rsidR="00524B31" w:rsidRPr="00524B31" w:rsidRDefault="001F2D9C" w:rsidP="00524B31">
            <w:pPr>
              <w:jc w:val="center"/>
              <w:rPr>
                <w:rFonts w:asciiTheme="minorHAnsi" w:hAnsiTheme="minorHAnsi" w:cstheme="minorHAnsi"/>
                <w:b/>
                <w:sz w:val="22"/>
                <w:szCs w:val="28"/>
              </w:rPr>
            </w:pPr>
            <w:r>
              <w:rPr>
                <w:rFonts w:asciiTheme="minorHAnsi" w:hAnsiTheme="minorHAnsi" w:cstheme="minorHAnsi"/>
                <w:b/>
                <w:sz w:val="22"/>
                <w:szCs w:val="28"/>
              </w:rPr>
              <w:t>**</w:t>
            </w:r>
            <w:r w:rsidR="00524B31" w:rsidRPr="00524B31">
              <w:rPr>
                <w:rFonts w:asciiTheme="minorHAnsi" w:hAnsiTheme="minorHAnsi" w:cstheme="minorHAnsi"/>
                <w:b/>
                <w:sz w:val="22"/>
                <w:szCs w:val="28"/>
              </w:rPr>
              <w:t>Threshold</w:t>
            </w:r>
          </w:p>
        </w:tc>
        <w:tc>
          <w:tcPr>
            <w:tcW w:w="2845" w:type="dxa"/>
            <w:shd w:val="clear" w:color="auto" w:fill="92CDDC" w:themeFill="accent5" w:themeFillTint="99"/>
          </w:tcPr>
          <w:p w14:paraId="6F8F461F" w14:textId="77777777" w:rsidR="00524B31" w:rsidRPr="00524B31" w:rsidRDefault="00524B31" w:rsidP="00524B31">
            <w:pPr>
              <w:jc w:val="center"/>
              <w:rPr>
                <w:rFonts w:asciiTheme="minorHAnsi" w:hAnsiTheme="minorHAnsi" w:cstheme="minorHAnsi"/>
                <w:b/>
                <w:sz w:val="22"/>
                <w:szCs w:val="28"/>
              </w:rPr>
            </w:pPr>
            <w:r w:rsidRPr="00524B31">
              <w:rPr>
                <w:rFonts w:asciiTheme="minorHAnsi" w:hAnsiTheme="minorHAnsi" w:cstheme="minorHAnsi"/>
                <w:b/>
                <w:sz w:val="22"/>
                <w:szCs w:val="28"/>
              </w:rPr>
              <w:t>Actions to be taken when threshold is breached</w:t>
            </w:r>
          </w:p>
        </w:tc>
      </w:tr>
      <w:tr w:rsidR="00524B31" w14:paraId="38F73959" w14:textId="77777777" w:rsidTr="66C4822B">
        <w:tc>
          <w:tcPr>
            <w:tcW w:w="9242" w:type="dxa"/>
            <w:gridSpan w:val="5"/>
            <w:shd w:val="clear" w:color="auto" w:fill="B6DDE8" w:themeFill="accent5" w:themeFillTint="66"/>
          </w:tcPr>
          <w:p w14:paraId="27AD287E" w14:textId="77777777" w:rsidR="00524B31" w:rsidRPr="00077326" w:rsidRDefault="00524B31" w:rsidP="00524B31">
            <w:pPr>
              <w:jc w:val="center"/>
              <w:rPr>
                <w:rFonts w:asciiTheme="minorHAnsi" w:hAnsiTheme="minorHAnsi" w:cstheme="minorHAnsi"/>
                <w:b/>
                <w:szCs w:val="28"/>
              </w:rPr>
            </w:pPr>
            <w:r w:rsidRPr="00077326">
              <w:rPr>
                <w:rFonts w:asciiTheme="minorHAnsi" w:hAnsiTheme="minorHAnsi" w:cstheme="minorHAnsi"/>
                <w:b/>
                <w:szCs w:val="28"/>
              </w:rPr>
              <w:t>STUDY MONITORING</w:t>
            </w:r>
          </w:p>
        </w:tc>
      </w:tr>
      <w:tr w:rsidR="00CD2380" w14:paraId="78BF7599" w14:textId="77777777" w:rsidTr="66C4822B">
        <w:tc>
          <w:tcPr>
            <w:tcW w:w="1380" w:type="dxa"/>
          </w:tcPr>
          <w:p w14:paraId="7F5FE16C" w14:textId="77777777" w:rsidR="00524B31" w:rsidRPr="00A00040" w:rsidRDefault="006122E4"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Monitoring Plan Compliance</w:t>
            </w:r>
          </w:p>
        </w:tc>
        <w:tc>
          <w:tcPr>
            <w:tcW w:w="1912" w:type="dxa"/>
          </w:tcPr>
          <w:p w14:paraId="1C57E120"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Compliance with monitoring schedule</w:t>
            </w:r>
          </w:p>
        </w:tc>
        <w:tc>
          <w:tcPr>
            <w:tcW w:w="1725" w:type="dxa"/>
          </w:tcPr>
          <w:p w14:paraId="726449E3" w14:textId="77777777" w:rsidR="00524B31" w:rsidRPr="00A00040" w:rsidRDefault="00A00040" w:rsidP="00A00040">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Comparison of monitoring activities vs. those listed in monitoring plan</w:t>
            </w:r>
          </w:p>
        </w:tc>
        <w:tc>
          <w:tcPr>
            <w:tcW w:w="1380" w:type="dxa"/>
          </w:tcPr>
          <w:p w14:paraId="0C736B53"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 xml:space="preserve">[insert monitoring timelines as per monitoring plan] </w:t>
            </w:r>
          </w:p>
        </w:tc>
        <w:tc>
          <w:tcPr>
            <w:tcW w:w="2845" w:type="dxa"/>
          </w:tcPr>
          <w:p w14:paraId="42E90B52" w14:textId="77777777" w:rsidR="00A00040" w:rsidRPr="00A00040" w:rsidRDefault="00A00040" w:rsidP="00A00040">
            <w:pPr>
              <w:jc w:val="center"/>
              <w:rPr>
                <w:rFonts w:ascii="Tahoma" w:hAnsi="Tahoma" w:cs="Tahoma"/>
                <w:color w:val="A6A6A6" w:themeColor="background1" w:themeShade="A6"/>
                <w:sz w:val="23"/>
                <w:szCs w:val="23"/>
                <w:lang w:val="en-US"/>
              </w:rPr>
            </w:pPr>
            <w:r w:rsidRPr="00A00040">
              <w:rPr>
                <w:rFonts w:ascii="Calibri" w:hAnsi="Calibri"/>
                <w:color w:val="A6A6A6" w:themeColor="background1" w:themeShade="A6"/>
                <w:lang w:val="en-US"/>
              </w:rPr>
              <w:t>E.g. Schedule monitoring visit / remote training.</w:t>
            </w:r>
          </w:p>
          <w:p w14:paraId="01641D2A" w14:textId="77777777" w:rsidR="00524B31" w:rsidRPr="00A00040" w:rsidRDefault="00524B31" w:rsidP="00A00040">
            <w:pPr>
              <w:rPr>
                <w:rFonts w:asciiTheme="minorHAnsi" w:hAnsiTheme="minorHAnsi" w:cstheme="minorHAnsi"/>
                <w:color w:val="A6A6A6" w:themeColor="background1" w:themeShade="A6"/>
                <w:szCs w:val="28"/>
              </w:rPr>
            </w:pPr>
          </w:p>
        </w:tc>
      </w:tr>
      <w:tr w:rsidR="00CD2380" w14:paraId="0C9FF30E" w14:textId="77777777" w:rsidTr="66C4822B">
        <w:tc>
          <w:tcPr>
            <w:tcW w:w="1380" w:type="dxa"/>
          </w:tcPr>
          <w:p w14:paraId="640F6844"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Monitoring plan compliance</w:t>
            </w:r>
          </w:p>
        </w:tc>
        <w:tc>
          <w:tcPr>
            <w:tcW w:w="1912" w:type="dxa"/>
          </w:tcPr>
          <w:p w14:paraId="3E1FDD7B"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Compliance with SDV %</w:t>
            </w:r>
          </w:p>
        </w:tc>
        <w:tc>
          <w:tcPr>
            <w:tcW w:w="1725" w:type="dxa"/>
          </w:tcPr>
          <w:p w14:paraId="67809D49"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 SDV completed vs. monitoring plan</w:t>
            </w:r>
          </w:p>
        </w:tc>
        <w:tc>
          <w:tcPr>
            <w:tcW w:w="1380" w:type="dxa"/>
          </w:tcPr>
          <w:p w14:paraId="4C1EDF0C" w14:textId="77777777" w:rsidR="00524B31" w:rsidRPr="00A00040" w:rsidRDefault="00A00040" w:rsidP="00524B31">
            <w:pPr>
              <w:jc w:val="center"/>
              <w:rPr>
                <w:rFonts w:asciiTheme="minorHAnsi" w:hAnsiTheme="minorHAnsi" w:cstheme="minorHAnsi"/>
                <w:color w:val="A6A6A6" w:themeColor="background1" w:themeShade="A6"/>
                <w:szCs w:val="28"/>
              </w:rPr>
            </w:pPr>
            <w:r w:rsidRPr="00A00040">
              <w:rPr>
                <w:rFonts w:asciiTheme="minorHAnsi" w:hAnsiTheme="minorHAnsi" w:cstheme="minorHAnsi"/>
                <w:color w:val="A6A6A6" w:themeColor="background1" w:themeShade="A6"/>
                <w:szCs w:val="28"/>
              </w:rPr>
              <w:t>&lt;75% of required SDV completed</w:t>
            </w:r>
          </w:p>
        </w:tc>
        <w:tc>
          <w:tcPr>
            <w:tcW w:w="2845" w:type="dxa"/>
          </w:tcPr>
          <w:p w14:paraId="575FADEB" w14:textId="77777777" w:rsidR="00A00040" w:rsidRPr="00A00040" w:rsidRDefault="00A00040" w:rsidP="00A00040">
            <w:pPr>
              <w:jc w:val="center"/>
              <w:rPr>
                <w:color w:val="A6A6A6" w:themeColor="background1" w:themeShade="A6"/>
                <w:sz w:val="24"/>
                <w:szCs w:val="24"/>
                <w:lang w:val="en-US"/>
              </w:rPr>
            </w:pPr>
            <w:r w:rsidRPr="00A00040">
              <w:rPr>
                <w:rFonts w:ascii="Calibri" w:hAnsi="Calibri"/>
                <w:color w:val="A6A6A6" w:themeColor="background1" w:themeShade="A6"/>
                <w:shd w:val="clear" w:color="auto" w:fill="FFFFFF"/>
                <w:lang w:val="en-US"/>
              </w:rPr>
              <w:t>Implement plan to increase the completion of SDV for critical data taking upcoming milestones (e.g. interim analysis) into account.</w:t>
            </w:r>
          </w:p>
        </w:tc>
      </w:tr>
      <w:tr w:rsidR="00524B31" w14:paraId="4CD9A6CE" w14:textId="77777777" w:rsidTr="66C4822B">
        <w:tc>
          <w:tcPr>
            <w:tcW w:w="9242" w:type="dxa"/>
            <w:gridSpan w:val="5"/>
            <w:shd w:val="clear" w:color="auto" w:fill="B6DDE8" w:themeFill="accent5" w:themeFillTint="66"/>
          </w:tcPr>
          <w:p w14:paraId="207BEA56" w14:textId="77777777" w:rsidR="00524B31" w:rsidRPr="00077326" w:rsidRDefault="00524B31" w:rsidP="00524B31">
            <w:pPr>
              <w:jc w:val="center"/>
              <w:rPr>
                <w:rFonts w:asciiTheme="minorHAnsi" w:hAnsiTheme="minorHAnsi" w:cstheme="minorHAnsi"/>
                <w:b/>
                <w:szCs w:val="28"/>
              </w:rPr>
            </w:pPr>
            <w:r w:rsidRPr="00077326">
              <w:rPr>
                <w:rFonts w:asciiTheme="minorHAnsi" w:hAnsiTheme="minorHAnsi" w:cstheme="minorHAnsi"/>
                <w:b/>
                <w:szCs w:val="28"/>
              </w:rPr>
              <w:t>ESSENTIAL DOCUMENTS</w:t>
            </w:r>
          </w:p>
        </w:tc>
      </w:tr>
      <w:tr w:rsidR="00CD2380" w14:paraId="6E5D4D32" w14:textId="77777777" w:rsidTr="66C4822B">
        <w:tc>
          <w:tcPr>
            <w:tcW w:w="1380" w:type="dxa"/>
          </w:tcPr>
          <w:p w14:paraId="54E10434" w14:textId="77777777" w:rsidR="00524B31" w:rsidRPr="00165F90" w:rsidRDefault="00A00040" w:rsidP="00165F90">
            <w:pPr>
              <w:jc w:val="center"/>
              <w:rPr>
                <w:rFonts w:ascii="Calibri" w:hAnsi="Calibri" w:cs="Calibri"/>
                <w:color w:val="A6A6A6" w:themeColor="background1" w:themeShade="A6"/>
              </w:rPr>
            </w:pPr>
            <w:r w:rsidRPr="00165F90">
              <w:rPr>
                <w:rFonts w:ascii="Calibri" w:hAnsi="Calibri" w:cs="Calibri"/>
                <w:color w:val="A6A6A6" w:themeColor="background1" w:themeShade="A6"/>
              </w:rPr>
              <w:t>Essential documents – site compliance</w:t>
            </w:r>
          </w:p>
        </w:tc>
        <w:tc>
          <w:tcPr>
            <w:tcW w:w="1912" w:type="dxa"/>
          </w:tcPr>
          <w:p w14:paraId="576B10C9" w14:textId="77777777" w:rsidR="00524B31" w:rsidRPr="00165F90" w:rsidRDefault="00165F90" w:rsidP="00165F90">
            <w:pPr>
              <w:jc w:val="center"/>
              <w:rPr>
                <w:color w:val="A6A6A6" w:themeColor="background1" w:themeShade="A6"/>
                <w:sz w:val="24"/>
                <w:szCs w:val="24"/>
                <w:lang w:val="en-US"/>
              </w:rPr>
            </w:pPr>
            <w:r w:rsidRPr="00165F90">
              <w:rPr>
                <w:rFonts w:ascii="Calibri" w:hAnsi="Calibri"/>
                <w:color w:val="A6A6A6" w:themeColor="background1" w:themeShade="A6"/>
                <w:shd w:val="clear" w:color="auto" w:fill="FFFFFF"/>
                <w:lang w:val="en-US"/>
              </w:rPr>
              <w:t xml:space="preserve">Delegation log not </w:t>
            </w:r>
            <w:proofErr w:type="gramStart"/>
            <w:r w:rsidRPr="00165F90">
              <w:rPr>
                <w:rFonts w:ascii="Calibri" w:hAnsi="Calibri"/>
                <w:color w:val="A6A6A6" w:themeColor="background1" w:themeShade="A6"/>
                <w:shd w:val="clear" w:color="auto" w:fill="FFFFFF"/>
                <w:lang w:val="en-US"/>
              </w:rPr>
              <w:t>received</w:t>
            </w:r>
            <w:proofErr w:type="gramEnd"/>
            <w:r w:rsidRPr="00165F90">
              <w:rPr>
                <w:rFonts w:ascii="Calibri" w:hAnsi="Calibri"/>
                <w:color w:val="A6A6A6" w:themeColor="background1" w:themeShade="A6"/>
                <w:shd w:val="clear" w:color="auto" w:fill="FFFFFF"/>
                <w:lang w:val="en-US"/>
              </w:rPr>
              <w:t xml:space="preserve"> or issues identified with completed delegation logs (i.e. inappropriate delegation).</w:t>
            </w:r>
          </w:p>
        </w:tc>
        <w:tc>
          <w:tcPr>
            <w:tcW w:w="1725" w:type="dxa"/>
          </w:tcPr>
          <w:p w14:paraId="416FDD50" w14:textId="77777777" w:rsidR="00165F90" w:rsidRPr="00165F90" w:rsidRDefault="00165F90" w:rsidP="00165F90">
            <w:pPr>
              <w:jc w:val="center"/>
              <w:rPr>
                <w:color w:val="A6A6A6" w:themeColor="background1" w:themeShade="A6"/>
                <w:sz w:val="24"/>
                <w:szCs w:val="24"/>
                <w:lang w:val="en-US"/>
              </w:rPr>
            </w:pPr>
            <w:r w:rsidRPr="00165F90">
              <w:rPr>
                <w:rFonts w:ascii="Calibri" w:hAnsi="Calibri"/>
                <w:color w:val="A6A6A6" w:themeColor="background1" w:themeShade="A6"/>
                <w:shd w:val="clear" w:color="auto" w:fill="FFFFFF"/>
                <w:lang w:val="en-US"/>
              </w:rPr>
              <w:t>Delegation log receipt and completion</w:t>
            </w:r>
          </w:p>
          <w:p w14:paraId="7B8A2E49" w14:textId="77777777" w:rsidR="00524B31" w:rsidRPr="00165F90" w:rsidRDefault="00524B31" w:rsidP="00165F90">
            <w:pPr>
              <w:jc w:val="center"/>
              <w:rPr>
                <w:rFonts w:ascii="Calibri" w:hAnsi="Calibri" w:cs="Calibri"/>
                <w:color w:val="A6A6A6" w:themeColor="background1" w:themeShade="A6"/>
              </w:rPr>
            </w:pPr>
          </w:p>
        </w:tc>
        <w:tc>
          <w:tcPr>
            <w:tcW w:w="1380" w:type="dxa"/>
          </w:tcPr>
          <w:p w14:paraId="7F1E99C1" w14:textId="77777777" w:rsidR="00165F90" w:rsidRPr="00165F90" w:rsidRDefault="00165F90" w:rsidP="00165F90">
            <w:pPr>
              <w:jc w:val="center"/>
              <w:rPr>
                <w:rFonts w:ascii="Tahoma" w:hAnsi="Tahoma" w:cs="Tahoma"/>
                <w:color w:val="A6A6A6" w:themeColor="background1" w:themeShade="A6"/>
                <w:sz w:val="23"/>
                <w:szCs w:val="23"/>
                <w:lang w:val="en-US"/>
              </w:rPr>
            </w:pPr>
            <w:r w:rsidRPr="00165F90">
              <w:rPr>
                <w:rFonts w:ascii="Calibri" w:hAnsi="Calibri"/>
                <w:color w:val="A6A6A6" w:themeColor="background1" w:themeShade="A6"/>
                <w:lang w:val="en-US"/>
              </w:rPr>
              <w:t>Missing delegation log for site</w:t>
            </w:r>
          </w:p>
          <w:p w14:paraId="53FD8F67" w14:textId="77777777" w:rsidR="00165F90" w:rsidRPr="00165F90" w:rsidRDefault="00165F90" w:rsidP="00165F90">
            <w:pPr>
              <w:jc w:val="center"/>
              <w:rPr>
                <w:rFonts w:ascii="Tahoma" w:hAnsi="Tahoma" w:cs="Tahoma"/>
                <w:color w:val="A6A6A6" w:themeColor="background1" w:themeShade="A6"/>
                <w:sz w:val="23"/>
                <w:szCs w:val="23"/>
                <w:lang w:val="en-US"/>
              </w:rPr>
            </w:pPr>
            <w:r w:rsidRPr="00165F90">
              <w:rPr>
                <w:rFonts w:ascii="Calibri" w:hAnsi="Calibri"/>
                <w:color w:val="A6A6A6" w:themeColor="background1" w:themeShade="A6"/>
                <w:lang w:val="en-US"/>
              </w:rPr>
              <w:t>Any error found on delegation logs</w:t>
            </w:r>
          </w:p>
          <w:p w14:paraId="417339DC" w14:textId="77777777" w:rsidR="00524B31" w:rsidRPr="00165F90" w:rsidRDefault="00524B31" w:rsidP="00165F90">
            <w:pPr>
              <w:jc w:val="center"/>
              <w:rPr>
                <w:rFonts w:ascii="Calibri" w:hAnsi="Calibri" w:cs="Calibri"/>
                <w:color w:val="A6A6A6" w:themeColor="background1" w:themeShade="A6"/>
              </w:rPr>
            </w:pPr>
          </w:p>
        </w:tc>
        <w:tc>
          <w:tcPr>
            <w:tcW w:w="2845" w:type="dxa"/>
          </w:tcPr>
          <w:p w14:paraId="7C7F85C9" w14:textId="77777777" w:rsidR="00165F90" w:rsidRPr="00165F90" w:rsidRDefault="00165F90" w:rsidP="00165F90">
            <w:pPr>
              <w:jc w:val="center"/>
              <w:rPr>
                <w:rFonts w:ascii="Calibri" w:hAnsi="Calibri"/>
                <w:color w:val="A6A6A6" w:themeColor="background1" w:themeShade="A6"/>
                <w:lang w:val="en-US"/>
              </w:rPr>
            </w:pPr>
            <w:r w:rsidRPr="00165F90">
              <w:rPr>
                <w:rFonts w:ascii="Calibri" w:hAnsi="Calibri"/>
                <w:color w:val="A6A6A6" w:themeColor="background1" w:themeShade="A6"/>
                <w:lang w:val="en-US"/>
              </w:rPr>
              <w:t>Contact made with site; if no response following 2 emails and/or telephone calls this will be escalated to the site PI and the CI will be informed.</w:t>
            </w:r>
          </w:p>
          <w:p w14:paraId="433C5A31" w14:textId="77777777" w:rsidR="00165F90" w:rsidRPr="00165F90" w:rsidRDefault="00165F90" w:rsidP="00165F90">
            <w:pPr>
              <w:jc w:val="center"/>
              <w:rPr>
                <w:rFonts w:ascii="Calibri" w:hAnsi="Calibri"/>
                <w:color w:val="A6A6A6" w:themeColor="background1" w:themeShade="A6"/>
                <w:lang w:val="en-US"/>
              </w:rPr>
            </w:pPr>
          </w:p>
          <w:p w14:paraId="7D5CF279" w14:textId="77777777" w:rsidR="00165F90" w:rsidRPr="00165F90" w:rsidRDefault="00165F90" w:rsidP="00165F90">
            <w:pPr>
              <w:jc w:val="center"/>
              <w:rPr>
                <w:rFonts w:ascii="Calibri" w:hAnsi="Calibri"/>
                <w:color w:val="A6A6A6" w:themeColor="background1" w:themeShade="A6"/>
                <w:lang w:val="en-US"/>
              </w:rPr>
            </w:pPr>
            <w:r w:rsidRPr="00165F90">
              <w:rPr>
                <w:rFonts w:ascii="Calibri" w:hAnsi="Calibri"/>
                <w:color w:val="A6A6A6" w:themeColor="background1" w:themeShade="A6"/>
                <w:lang w:val="en-US"/>
              </w:rPr>
              <w:t>Sponsor will be made aware of any GMC registration issues as soon as possible (within 24 hours).</w:t>
            </w:r>
          </w:p>
          <w:p w14:paraId="71CF02A4" w14:textId="77777777" w:rsidR="00165F90" w:rsidRPr="00165F90" w:rsidRDefault="00165F90" w:rsidP="00165F90">
            <w:pPr>
              <w:jc w:val="center"/>
              <w:rPr>
                <w:rFonts w:ascii="Calibri" w:hAnsi="Calibri"/>
                <w:color w:val="A6A6A6" w:themeColor="background1" w:themeShade="A6"/>
                <w:lang w:val="en-US"/>
              </w:rPr>
            </w:pPr>
          </w:p>
          <w:p w14:paraId="2DA542FE" w14:textId="77777777" w:rsidR="00165F90" w:rsidRPr="00165F90" w:rsidRDefault="00165F90" w:rsidP="00165F90">
            <w:pPr>
              <w:jc w:val="center"/>
              <w:rPr>
                <w:rFonts w:ascii="Calibri" w:hAnsi="Calibri"/>
                <w:color w:val="A6A6A6" w:themeColor="background1" w:themeShade="A6"/>
                <w:lang w:val="en-US"/>
              </w:rPr>
            </w:pPr>
            <w:r w:rsidRPr="00165F90">
              <w:rPr>
                <w:rFonts w:ascii="Calibri" w:hAnsi="Calibri"/>
                <w:color w:val="A6A6A6" w:themeColor="background1" w:themeShade="A6"/>
                <w:lang w:val="en-US"/>
              </w:rPr>
              <w:t>Deviation logs/ violation forms will be completed as required for any delegation issues identified.</w:t>
            </w:r>
          </w:p>
          <w:p w14:paraId="3807D607" w14:textId="77777777" w:rsidR="00165F90" w:rsidRPr="00165F90" w:rsidRDefault="00165F90" w:rsidP="00165F90">
            <w:pPr>
              <w:jc w:val="center"/>
              <w:rPr>
                <w:rFonts w:ascii="Tahoma" w:hAnsi="Tahoma" w:cs="Tahoma"/>
                <w:color w:val="A6A6A6" w:themeColor="background1" w:themeShade="A6"/>
                <w:sz w:val="23"/>
                <w:szCs w:val="23"/>
                <w:lang w:val="en-US"/>
              </w:rPr>
            </w:pPr>
          </w:p>
          <w:p w14:paraId="1FAA9686" w14:textId="77777777" w:rsidR="00524B31" w:rsidRPr="00165F90" w:rsidRDefault="00165F90" w:rsidP="00165F90">
            <w:pPr>
              <w:jc w:val="center"/>
              <w:rPr>
                <w:rFonts w:ascii="Tahoma" w:hAnsi="Tahoma" w:cs="Tahoma"/>
                <w:color w:val="A6A6A6" w:themeColor="background1" w:themeShade="A6"/>
                <w:sz w:val="23"/>
                <w:szCs w:val="23"/>
                <w:lang w:val="en-US"/>
              </w:rPr>
            </w:pPr>
            <w:r w:rsidRPr="00165F90">
              <w:rPr>
                <w:rFonts w:ascii="Calibri" w:hAnsi="Calibri"/>
                <w:color w:val="A6A6A6" w:themeColor="background1" w:themeShade="A6"/>
                <w:lang w:val="en-US"/>
              </w:rPr>
              <w:t>Monitoring visit may be triggered, if issues arise again and no appropriate CAPAs have been implemented, following discussion with the TMG, including Sponsor.</w:t>
            </w:r>
          </w:p>
        </w:tc>
      </w:tr>
      <w:tr w:rsidR="00524B31" w14:paraId="72364E4C" w14:textId="77777777" w:rsidTr="66C4822B">
        <w:tc>
          <w:tcPr>
            <w:tcW w:w="9242" w:type="dxa"/>
            <w:gridSpan w:val="5"/>
            <w:shd w:val="clear" w:color="auto" w:fill="B6DDE8" w:themeFill="accent5" w:themeFillTint="66"/>
          </w:tcPr>
          <w:p w14:paraId="7C23530F" w14:textId="77777777" w:rsidR="00524B31" w:rsidRPr="00077326" w:rsidRDefault="00524B31" w:rsidP="00524B31">
            <w:pPr>
              <w:jc w:val="center"/>
              <w:rPr>
                <w:rFonts w:ascii="Calibri" w:hAnsi="Calibri" w:cs="Calibri"/>
                <w:b/>
              </w:rPr>
            </w:pPr>
            <w:r w:rsidRPr="00077326">
              <w:rPr>
                <w:rFonts w:ascii="Calibri" w:hAnsi="Calibri" w:cs="Calibri"/>
                <w:b/>
              </w:rPr>
              <w:t>SAFETY</w:t>
            </w:r>
          </w:p>
        </w:tc>
      </w:tr>
      <w:tr w:rsidR="00CD2380" w14:paraId="6FC91C47" w14:textId="77777777" w:rsidTr="66C4822B">
        <w:trPr>
          <w:trHeight w:val="4000"/>
        </w:trPr>
        <w:tc>
          <w:tcPr>
            <w:tcW w:w="1380" w:type="dxa"/>
          </w:tcPr>
          <w:p w14:paraId="2866B086" w14:textId="77777777" w:rsidR="00524B31" w:rsidRPr="0049740F" w:rsidRDefault="0049740F" w:rsidP="00524B31">
            <w:pPr>
              <w:jc w:val="center"/>
              <w:rPr>
                <w:rFonts w:ascii="Calibri" w:hAnsi="Calibri" w:cs="Calibri"/>
                <w:color w:val="A6A6A6" w:themeColor="background1" w:themeShade="A6"/>
              </w:rPr>
            </w:pPr>
            <w:r w:rsidRPr="0049740F">
              <w:rPr>
                <w:rFonts w:ascii="Calibri" w:hAnsi="Calibri" w:cs="Calibri"/>
                <w:color w:val="A6A6A6" w:themeColor="background1" w:themeShade="A6"/>
              </w:rPr>
              <w:t>SAEs / SARs</w:t>
            </w:r>
          </w:p>
        </w:tc>
        <w:tc>
          <w:tcPr>
            <w:tcW w:w="1912" w:type="dxa"/>
          </w:tcPr>
          <w:p w14:paraId="068EC259" w14:textId="77777777" w:rsidR="0049740F" w:rsidRPr="0049740F" w:rsidRDefault="0049740F" w:rsidP="0049740F">
            <w:pPr>
              <w:rPr>
                <w:color w:val="A6A6A6" w:themeColor="background1" w:themeShade="A6"/>
                <w:sz w:val="24"/>
                <w:szCs w:val="24"/>
                <w:lang w:val="en-US"/>
              </w:rPr>
            </w:pPr>
            <w:r w:rsidRPr="0049740F">
              <w:rPr>
                <w:rFonts w:ascii="Calibri" w:hAnsi="Calibri"/>
                <w:color w:val="A6A6A6" w:themeColor="background1" w:themeShade="A6"/>
                <w:shd w:val="clear" w:color="auto" w:fill="FFFFFF"/>
                <w:lang w:val="en-US"/>
              </w:rPr>
              <w:t>Time from site being aware of SAE/SAR occurrence to Sponsor being informed</w:t>
            </w:r>
          </w:p>
          <w:p w14:paraId="2DC2969E" w14:textId="77777777" w:rsidR="00524B31" w:rsidRPr="0049740F" w:rsidRDefault="00524B31" w:rsidP="00524B31">
            <w:pPr>
              <w:jc w:val="center"/>
              <w:rPr>
                <w:rFonts w:ascii="Calibri" w:hAnsi="Calibri" w:cs="Calibri"/>
                <w:color w:val="A6A6A6" w:themeColor="background1" w:themeShade="A6"/>
              </w:rPr>
            </w:pPr>
          </w:p>
        </w:tc>
        <w:tc>
          <w:tcPr>
            <w:tcW w:w="1725" w:type="dxa"/>
          </w:tcPr>
          <w:p w14:paraId="1D18ED6A" w14:textId="77777777" w:rsidR="0049740F" w:rsidRPr="0049740F" w:rsidRDefault="0049740F" w:rsidP="0049740F">
            <w:pPr>
              <w:rPr>
                <w:color w:val="A6A6A6" w:themeColor="background1" w:themeShade="A6"/>
                <w:sz w:val="24"/>
                <w:szCs w:val="24"/>
                <w:lang w:val="en-US"/>
              </w:rPr>
            </w:pPr>
            <w:r w:rsidRPr="0049740F">
              <w:rPr>
                <w:rFonts w:ascii="Calibri" w:hAnsi="Calibri"/>
                <w:color w:val="A6A6A6" w:themeColor="background1" w:themeShade="A6"/>
                <w:shd w:val="clear" w:color="auto" w:fill="FFFFFF"/>
                <w:lang w:val="en-US"/>
              </w:rPr>
              <w:t>Comparison of reporting timeframe against protocol.</w:t>
            </w:r>
          </w:p>
          <w:p w14:paraId="6058AFF5" w14:textId="77777777" w:rsidR="00524B31" w:rsidRPr="0049740F" w:rsidRDefault="00524B31" w:rsidP="00524B31">
            <w:pPr>
              <w:jc w:val="center"/>
              <w:rPr>
                <w:rFonts w:ascii="Calibri" w:hAnsi="Calibri" w:cs="Calibri"/>
                <w:color w:val="A6A6A6" w:themeColor="background1" w:themeShade="A6"/>
              </w:rPr>
            </w:pPr>
          </w:p>
        </w:tc>
        <w:tc>
          <w:tcPr>
            <w:tcW w:w="1380" w:type="dxa"/>
          </w:tcPr>
          <w:p w14:paraId="4563298A" w14:textId="77777777" w:rsidR="0049740F" w:rsidRPr="0049740F" w:rsidRDefault="0049740F" w:rsidP="0049740F">
            <w:pPr>
              <w:rPr>
                <w:color w:val="A6A6A6" w:themeColor="background1" w:themeShade="A6"/>
                <w:sz w:val="24"/>
                <w:szCs w:val="24"/>
                <w:lang w:val="en-US"/>
              </w:rPr>
            </w:pPr>
            <w:r w:rsidRPr="0049740F">
              <w:rPr>
                <w:rFonts w:ascii="Calibri" w:hAnsi="Calibri"/>
                <w:color w:val="A6A6A6" w:themeColor="background1" w:themeShade="A6"/>
                <w:shd w:val="clear" w:color="auto" w:fill="FFFFFF"/>
                <w:lang w:val="en-US"/>
              </w:rPr>
              <w:t>After 1 SAE/SAR being reported outside of protocol timeframe</w:t>
            </w:r>
          </w:p>
          <w:p w14:paraId="083D5D51" w14:textId="77777777" w:rsidR="00524B31" w:rsidRPr="0049740F" w:rsidRDefault="00524B31" w:rsidP="00524B31">
            <w:pPr>
              <w:jc w:val="center"/>
              <w:rPr>
                <w:rFonts w:ascii="Calibri" w:hAnsi="Calibri" w:cs="Calibri"/>
                <w:color w:val="A6A6A6" w:themeColor="background1" w:themeShade="A6"/>
              </w:rPr>
            </w:pPr>
          </w:p>
        </w:tc>
        <w:tc>
          <w:tcPr>
            <w:tcW w:w="2845" w:type="dxa"/>
          </w:tcPr>
          <w:p w14:paraId="35319929" w14:textId="5869166D" w:rsidR="0049740F" w:rsidRPr="0049740F" w:rsidRDefault="2A90B767" w:rsidP="0049740F">
            <w:pPr>
              <w:rPr>
                <w:rFonts w:ascii="Calibri" w:hAnsi="Calibri"/>
                <w:color w:val="A6A6A6" w:themeColor="background1" w:themeShade="A6"/>
                <w:lang w:val="en-US"/>
              </w:rPr>
            </w:pPr>
            <w:r w:rsidRPr="66C4822B">
              <w:rPr>
                <w:rFonts w:ascii="Calibri" w:hAnsi="Calibri"/>
                <w:color w:val="A6A6A6" w:themeColor="background1" w:themeShade="A6"/>
                <w:lang w:val="en-US"/>
              </w:rPr>
              <w:t>Site will be asked to document the late report on a deviation log and complete a violation report if patient safety is impacted. </w:t>
            </w:r>
          </w:p>
          <w:p w14:paraId="4ACD7E3B" w14:textId="77777777" w:rsidR="0049740F" w:rsidRPr="0049740F" w:rsidRDefault="0049740F" w:rsidP="0049740F">
            <w:pPr>
              <w:rPr>
                <w:rFonts w:ascii="Tahoma" w:hAnsi="Tahoma" w:cs="Tahoma"/>
                <w:color w:val="A6A6A6" w:themeColor="background1" w:themeShade="A6"/>
                <w:sz w:val="23"/>
                <w:szCs w:val="23"/>
                <w:lang w:val="en-US"/>
              </w:rPr>
            </w:pPr>
          </w:p>
          <w:p w14:paraId="48706A16" w14:textId="77777777" w:rsidR="0049740F" w:rsidRPr="0049740F" w:rsidRDefault="0049740F" w:rsidP="0049740F">
            <w:pPr>
              <w:rPr>
                <w:rFonts w:ascii="Calibri" w:hAnsi="Calibri"/>
                <w:color w:val="A6A6A6" w:themeColor="background1" w:themeShade="A6"/>
                <w:lang w:val="en-US"/>
              </w:rPr>
            </w:pPr>
            <w:r w:rsidRPr="0049740F">
              <w:rPr>
                <w:rFonts w:ascii="Calibri" w:hAnsi="Calibri"/>
                <w:color w:val="A6A6A6" w:themeColor="background1" w:themeShade="A6"/>
                <w:lang w:val="en-US"/>
              </w:rPr>
              <w:t>CI will be informed.</w:t>
            </w:r>
          </w:p>
          <w:p w14:paraId="1BA2A0DE" w14:textId="77777777" w:rsidR="0049740F" w:rsidRPr="0049740F" w:rsidRDefault="0049740F" w:rsidP="0049740F">
            <w:pPr>
              <w:rPr>
                <w:rFonts w:ascii="Tahoma" w:hAnsi="Tahoma" w:cs="Tahoma"/>
                <w:color w:val="A6A6A6" w:themeColor="background1" w:themeShade="A6"/>
                <w:sz w:val="23"/>
                <w:szCs w:val="23"/>
                <w:lang w:val="en-US"/>
              </w:rPr>
            </w:pPr>
          </w:p>
          <w:p w14:paraId="49021414" w14:textId="77777777" w:rsidR="00524B31" w:rsidRPr="0049740F" w:rsidRDefault="0049740F" w:rsidP="0049740F">
            <w:pPr>
              <w:rPr>
                <w:rFonts w:ascii="Tahoma" w:hAnsi="Tahoma" w:cs="Tahoma"/>
                <w:color w:val="A6A6A6" w:themeColor="background1" w:themeShade="A6"/>
                <w:sz w:val="23"/>
                <w:szCs w:val="23"/>
                <w:lang w:val="en-US"/>
              </w:rPr>
            </w:pPr>
            <w:r w:rsidRPr="0049740F">
              <w:rPr>
                <w:rFonts w:ascii="Calibri" w:hAnsi="Calibri"/>
                <w:color w:val="A6A6A6" w:themeColor="background1" w:themeShade="A6"/>
                <w:lang w:val="en-US"/>
              </w:rPr>
              <w:t>If late reporting becomes a consistent issue, site will be re-trained.</w:t>
            </w:r>
            <w:r w:rsidRPr="0049740F">
              <w:rPr>
                <w:rFonts w:ascii="Tahoma" w:hAnsi="Tahoma" w:cs="Tahoma"/>
                <w:color w:val="A6A6A6" w:themeColor="background1" w:themeShade="A6"/>
                <w:sz w:val="23"/>
                <w:szCs w:val="23"/>
                <w:lang w:val="en-US"/>
              </w:rPr>
              <w:t xml:space="preserve"> </w:t>
            </w:r>
            <w:r w:rsidRPr="0049740F">
              <w:rPr>
                <w:rFonts w:ascii="Calibri" w:hAnsi="Calibri"/>
                <w:color w:val="A6A6A6" w:themeColor="background1" w:themeShade="A6"/>
                <w:lang w:val="en-US"/>
              </w:rPr>
              <w:t>If issues continue after the site have been retrained, a triggered monitoring visit may be appropriate if agreed by the TMG, including Sponsor.</w:t>
            </w:r>
          </w:p>
        </w:tc>
      </w:tr>
      <w:tr w:rsidR="00524B31" w14:paraId="253D3F08" w14:textId="77777777" w:rsidTr="66C4822B">
        <w:tc>
          <w:tcPr>
            <w:tcW w:w="9242" w:type="dxa"/>
            <w:gridSpan w:val="5"/>
            <w:shd w:val="clear" w:color="auto" w:fill="B6DDE8" w:themeFill="accent5" w:themeFillTint="66"/>
          </w:tcPr>
          <w:p w14:paraId="6480334F" w14:textId="77777777" w:rsidR="00524B31" w:rsidRPr="00077326" w:rsidRDefault="00524B31" w:rsidP="00524B31">
            <w:pPr>
              <w:jc w:val="center"/>
              <w:rPr>
                <w:rFonts w:ascii="Calibri" w:hAnsi="Calibri" w:cs="Calibri"/>
                <w:b/>
              </w:rPr>
            </w:pPr>
            <w:r w:rsidRPr="00077326">
              <w:rPr>
                <w:rFonts w:ascii="Calibri" w:hAnsi="Calibri" w:cs="Calibri"/>
                <w:b/>
              </w:rPr>
              <w:t>DATA MANAGEMENT</w:t>
            </w:r>
          </w:p>
        </w:tc>
      </w:tr>
      <w:tr w:rsidR="00CD2380" w14:paraId="6622B645" w14:textId="77777777" w:rsidTr="66C4822B">
        <w:tc>
          <w:tcPr>
            <w:tcW w:w="1380" w:type="dxa"/>
          </w:tcPr>
          <w:p w14:paraId="39A7EDDF" w14:textId="77777777" w:rsidR="00524B31" w:rsidRPr="0049740F" w:rsidRDefault="0049740F" w:rsidP="00524B31">
            <w:pPr>
              <w:jc w:val="center"/>
              <w:rPr>
                <w:rFonts w:ascii="Calibri" w:hAnsi="Calibri" w:cs="Calibri"/>
                <w:color w:val="A6A6A6" w:themeColor="background1" w:themeShade="A6"/>
              </w:rPr>
            </w:pPr>
            <w:r w:rsidRPr="0049740F">
              <w:rPr>
                <w:rFonts w:ascii="Calibri" w:hAnsi="Calibri" w:cs="Calibri"/>
                <w:color w:val="A6A6A6" w:themeColor="background1" w:themeShade="A6"/>
              </w:rPr>
              <w:t>CRF Completion</w:t>
            </w:r>
          </w:p>
        </w:tc>
        <w:tc>
          <w:tcPr>
            <w:tcW w:w="1912" w:type="dxa"/>
          </w:tcPr>
          <w:p w14:paraId="7A5D674A" w14:textId="77777777" w:rsidR="00524B31" w:rsidRPr="0049740F" w:rsidRDefault="0049740F" w:rsidP="00524B31">
            <w:pPr>
              <w:jc w:val="center"/>
              <w:rPr>
                <w:rFonts w:ascii="Calibri" w:hAnsi="Calibri" w:cs="Calibri"/>
                <w:color w:val="A6A6A6" w:themeColor="background1" w:themeShade="A6"/>
              </w:rPr>
            </w:pPr>
            <w:r w:rsidRPr="0049740F">
              <w:rPr>
                <w:rFonts w:ascii="Calibri" w:hAnsi="Calibri" w:cs="Calibri"/>
                <w:color w:val="A6A6A6" w:themeColor="background1" w:themeShade="A6"/>
              </w:rPr>
              <w:t xml:space="preserve">Accuracy of data entry </w:t>
            </w:r>
            <w:proofErr w:type="gramStart"/>
            <w:r w:rsidRPr="0049740F">
              <w:rPr>
                <w:rFonts w:ascii="Calibri" w:hAnsi="Calibri" w:cs="Calibri"/>
                <w:color w:val="A6A6A6" w:themeColor="background1" w:themeShade="A6"/>
              </w:rPr>
              <w:t>in to</w:t>
            </w:r>
            <w:proofErr w:type="gramEnd"/>
            <w:r w:rsidRPr="0049740F">
              <w:rPr>
                <w:rFonts w:ascii="Calibri" w:hAnsi="Calibri" w:cs="Calibri"/>
                <w:color w:val="A6A6A6" w:themeColor="background1" w:themeShade="A6"/>
              </w:rPr>
              <w:t xml:space="preserve"> EDC</w:t>
            </w:r>
          </w:p>
        </w:tc>
        <w:tc>
          <w:tcPr>
            <w:tcW w:w="1725" w:type="dxa"/>
          </w:tcPr>
          <w:p w14:paraId="6C507592" w14:textId="77777777" w:rsidR="00524B31" w:rsidRPr="0049740F" w:rsidRDefault="0049740F" w:rsidP="00524B31">
            <w:pPr>
              <w:jc w:val="center"/>
              <w:rPr>
                <w:rFonts w:ascii="Calibri" w:hAnsi="Calibri" w:cs="Calibri"/>
                <w:color w:val="A6A6A6" w:themeColor="background1" w:themeShade="A6"/>
              </w:rPr>
            </w:pPr>
            <w:r w:rsidRPr="0049740F">
              <w:rPr>
                <w:rFonts w:ascii="Calibri" w:hAnsi="Calibri" w:cs="Calibri"/>
                <w:color w:val="A6A6A6" w:themeColor="background1" w:themeShade="A6"/>
              </w:rPr>
              <w:t>On site SDV</w:t>
            </w:r>
          </w:p>
        </w:tc>
        <w:tc>
          <w:tcPr>
            <w:tcW w:w="1380" w:type="dxa"/>
          </w:tcPr>
          <w:p w14:paraId="65BB4D42" w14:textId="77777777" w:rsidR="00524B31" w:rsidRPr="0049740F" w:rsidRDefault="0049740F" w:rsidP="00524B31">
            <w:pPr>
              <w:jc w:val="center"/>
              <w:rPr>
                <w:rFonts w:ascii="Calibri" w:hAnsi="Calibri" w:cs="Calibri"/>
                <w:color w:val="A6A6A6" w:themeColor="background1" w:themeShade="A6"/>
              </w:rPr>
            </w:pPr>
            <w:r w:rsidRPr="0049740F">
              <w:rPr>
                <w:rFonts w:ascii="Calibri" w:hAnsi="Calibri" w:cs="Calibri"/>
                <w:color w:val="A6A6A6" w:themeColor="background1" w:themeShade="A6"/>
              </w:rPr>
              <w:t>Errors in &gt;5% of data checked</w:t>
            </w:r>
          </w:p>
        </w:tc>
        <w:tc>
          <w:tcPr>
            <w:tcW w:w="2845" w:type="dxa"/>
          </w:tcPr>
          <w:p w14:paraId="5D8FDA7B" w14:textId="77777777" w:rsidR="0049740F" w:rsidRPr="0049740F" w:rsidRDefault="0049740F" w:rsidP="0049740F">
            <w:pPr>
              <w:rPr>
                <w:rFonts w:ascii="Calibri" w:hAnsi="Calibri"/>
                <w:color w:val="A6A6A6" w:themeColor="background1" w:themeShade="A6"/>
                <w:shd w:val="clear" w:color="auto" w:fill="FFFFFF"/>
                <w:lang w:val="en-US"/>
              </w:rPr>
            </w:pPr>
            <w:r w:rsidRPr="0049740F">
              <w:rPr>
                <w:rFonts w:ascii="Calibri" w:hAnsi="Calibri"/>
                <w:color w:val="A6A6A6" w:themeColor="background1" w:themeShade="A6"/>
                <w:shd w:val="clear" w:color="auto" w:fill="FFFFFF"/>
                <w:lang w:val="en-US"/>
              </w:rPr>
              <w:t xml:space="preserve">If errors occur consistently in a particular measure, site staff will undergo further training in data entry of this measure. </w:t>
            </w:r>
          </w:p>
          <w:p w14:paraId="72BD8409" w14:textId="77777777" w:rsidR="0049740F" w:rsidRPr="0049740F" w:rsidRDefault="0049740F" w:rsidP="0049740F">
            <w:pPr>
              <w:rPr>
                <w:rFonts w:ascii="Calibri" w:hAnsi="Calibri"/>
                <w:color w:val="A6A6A6" w:themeColor="background1" w:themeShade="A6"/>
                <w:shd w:val="clear" w:color="auto" w:fill="FFFFFF"/>
                <w:lang w:val="en-US"/>
              </w:rPr>
            </w:pPr>
          </w:p>
          <w:p w14:paraId="6B7F47ED" w14:textId="77777777" w:rsidR="0049740F" w:rsidRPr="0049740F" w:rsidRDefault="0049740F" w:rsidP="0049740F">
            <w:pPr>
              <w:rPr>
                <w:rFonts w:ascii="Calibri" w:hAnsi="Calibri"/>
                <w:color w:val="A6A6A6" w:themeColor="background1" w:themeShade="A6"/>
                <w:shd w:val="clear" w:color="auto" w:fill="FFFFFF"/>
                <w:lang w:val="en-US"/>
              </w:rPr>
            </w:pPr>
            <w:r w:rsidRPr="0049740F">
              <w:rPr>
                <w:rFonts w:ascii="Calibri" w:hAnsi="Calibri"/>
                <w:color w:val="A6A6A6" w:themeColor="background1" w:themeShade="A6"/>
                <w:shd w:val="clear" w:color="auto" w:fill="FFFFFF"/>
                <w:lang w:val="en-US"/>
              </w:rPr>
              <w:t xml:space="preserve">If errors found more generally, this will be escalated to site PI and site staff may be asked to undergo further training and SDV may be carried out on a further % of data. </w:t>
            </w:r>
          </w:p>
          <w:p w14:paraId="0CF73647" w14:textId="77777777" w:rsidR="0049740F" w:rsidRPr="0049740F" w:rsidRDefault="0049740F" w:rsidP="0049740F">
            <w:pPr>
              <w:rPr>
                <w:rFonts w:ascii="Calibri" w:hAnsi="Calibri"/>
                <w:color w:val="A6A6A6" w:themeColor="background1" w:themeShade="A6"/>
                <w:shd w:val="clear" w:color="auto" w:fill="FFFFFF"/>
                <w:lang w:val="en-US"/>
              </w:rPr>
            </w:pPr>
          </w:p>
          <w:p w14:paraId="02E9F9EB" w14:textId="77777777" w:rsidR="0049740F" w:rsidRPr="0049740F" w:rsidRDefault="0049740F" w:rsidP="0049740F">
            <w:pPr>
              <w:rPr>
                <w:color w:val="A6A6A6" w:themeColor="background1" w:themeShade="A6"/>
                <w:sz w:val="24"/>
                <w:szCs w:val="24"/>
                <w:lang w:val="en-US"/>
              </w:rPr>
            </w:pPr>
            <w:r w:rsidRPr="0049740F">
              <w:rPr>
                <w:rFonts w:ascii="Calibri" w:hAnsi="Calibri"/>
                <w:color w:val="A6A6A6" w:themeColor="background1" w:themeShade="A6"/>
                <w:shd w:val="clear" w:color="auto" w:fill="FFFFFF"/>
                <w:lang w:val="en-US"/>
              </w:rPr>
              <w:t>An action plan may be created for site staff to perform further QC and correct any data which do not match source.</w:t>
            </w:r>
          </w:p>
          <w:p w14:paraId="652561B8" w14:textId="77777777" w:rsidR="00524B31" w:rsidRPr="0049740F" w:rsidRDefault="00524B31" w:rsidP="00524B31">
            <w:pPr>
              <w:jc w:val="center"/>
              <w:rPr>
                <w:rFonts w:ascii="Calibri" w:hAnsi="Calibri" w:cs="Calibri"/>
                <w:color w:val="A6A6A6" w:themeColor="background1" w:themeShade="A6"/>
              </w:rPr>
            </w:pPr>
          </w:p>
        </w:tc>
      </w:tr>
      <w:tr w:rsidR="00524B31" w14:paraId="12817209" w14:textId="77777777" w:rsidTr="66C4822B">
        <w:tc>
          <w:tcPr>
            <w:tcW w:w="9242" w:type="dxa"/>
            <w:gridSpan w:val="5"/>
            <w:shd w:val="clear" w:color="auto" w:fill="B6DDE8" w:themeFill="accent5" w:themeFillTint="66"/>
          </w:tcPr>
          <w:p w14:paraId="552F4BF2" w14:textId="77777777" w:rsidR="00524B31" w:rsidRPr="00077326" w:rsidRDefault="00524B31" w:rsidP="00524B31">
            <w:pPr>
              <w:jc w:val="center"/>
              <w:rPr>
                <w:rFonts w:ascii="Calibri" w:hAnsi="Calibri" w:cs="Calibri"/>
                <w:b/>
              </w:rPr>
            </w:pPr>
            <w:r w:rsidRPr="00077326">
              <w:rPr>
                <w:rFonts w:ascii="Calibri" w:hAnsi="Calibri" w:cs="Calibri"/>
                <w:b/>
              </w:rPr>
              <w:t>DEVIATIONS</w:t>
            </w:r>
          </w:p>
        </w:tc>
      </w:tr>
      <w:tr w:rsidR="00CD2380" w14:paraId="15577482" w14:textId="77777777" w:rsidTr="66C4822B">
        <w:tc>
          <w:tcPr>
            <w:tcW w:w="1380" w:type="dxa"/>
          </w:tcPr>
          <w:p w14:paraId="0B00850F" w14:textId="77777777" w:rsidR="00524B31" w:rsidRPr="00993B54" w:rsidRDefault="0049740F" w:rsidP="00524B31">
            <w:pPr>
              <w:jc w:val="center"/>
              <w:rPr>
                <w:rFonts w:ascii="Calibri" w:hAnsi="Calibri" w:cs="Calibri"/>
                <w:color w:val="A6A6A6" w:themeColor="background1" w:themeShade="A6"/>
              </w:rPr>
            </w:pPr>
            <w:r w:rsidRPr="00993B54">
              <w:rPr>
                <w:rFonts w:ascii="Calibri" w:hAnsi="Calibri" w:cs="Calibri"/>
                <w:color w:val="A6A6A6" w:themeColor="background1" w:themeShade="A6"/>
              </w:rPr>
              <w:t xml:space="preserve">Site Compliance </w:t>
            </w:r>
          </w:p>
        </w:tc>
        <w:tc>
          <w:tcPr>
            <w:tcW w:w="1912" w:type="dxa"/>
          </w:tcPr>
          <w:p w14:paraId="2DFD565C" w14:textId="77777777" w:rsidR="0049740F" w:rsidRPr="0049740F" w:rsidRDefault="0049740F" w:rsidP="0049740F">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Completed deviation</w:t>
            </w:r>
            <w:r w:rsidRPr="0049740F">
              <w:rPr>
                <w:rFonts w:ascii="Calibri" w:hAnsi="Calibri"/>
                <w:color w:val="A6A6A6" w:themeColor="background1" w:themeShade="A6"/>
                <w:shd w:val="clear" w:color="auto" w:fill="FFFFFF"/>
                <w:lang w:val="en-US"/>
              </w:rPr>
              <w:t xml:space="preserve"> log or email to confirm that no deviations have occurred not received</w:t>
            </w:r>
          </w:p>
          <w:p w14:paraId="6AE6CCF4" w14:textId="77777777" w:rsidR="00524B31" w:rsidRPr="00993B54" w:rsidRDefault="00524B31" w:rsidP="00524B31">
            <w:pPr>
              <w:jc w:val="center"/>
              <w:rPr>
                <w:rFonts w:ascii="Calibri" w:hAnsi="Calibri" w:cs="Calibri"/>
                <w:color w:val="A6A6A6" w:themeColor="background1" w:themeShade="A6"/>
              </w:rPr>
            </w:pPr>
          </w:p>
        </w:tc>
        <w:tc>
          <w:tcPr>
            <w:tcW w:w="1725" w:type="dxa"/>
          </w:tcPr>
          <w:p w14:paraId="33519C0F" w14:textId="77777777" w:rsidR="0049740F" w:rsidRPr="0049740F" w:rsidRDefault="00993B54" w:rsidP="0049740F">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Receipt of deviation</w:t>
            </w:r>
            <w:r w:rsidR="0049740F" w:rsidRPr="0049740F">
              <w:rPr>
                <w:rFonts w:ascii="Calibri" w:hAnsi="Calibri"/>
                <w:color w:val="A6A6A6" w:themeColor="background1" w:themeShade="A6"/>
                <w:shd w:val="clear" w:color="auto" w:fill="FFFFFF"/>
                <w:lang w:val="en-US"/>
              </w:rPr>
              <w:t xml:space="preserve"> log or confirmation email</w:t>
            </w:r>
          </w:p>
          <w:p w14:paraId="5CDCC92F" w14:textId="77777777" w:rsidR="00524B31" w:rsidRPr="00993B54" w:rsidRDefault="00524B31" w:rsidP="00524B31">
            <w:pPr>
              <w:jc w:val="center"/>
              <w:rPr>
                <w:rFonts w:ascii="Calibri" w:hAnsi="Calibri" w:cs="Calibri"/>
                <w:color w:val="A6A6A6" w:themeColor="background1" w:themeShade="A6"/>
              </w:rPr>
            </w:pPr>
          </w:p>
        </w:tc>
        <w:tc>
          <w:tcPr>
            <w:tcW w:w="1380" w:type="dxa"/>
          </w:tcPr>
          <w:p w14:paraId="1D1EF2D5" w14:textId="77777777" w:rsidR="0049740F" w:rsidRPr="0049740F" w:rsidRDefault="0049740F" w:rsidP="0049740F">
            <w:pPr>
              <w:rPr>
                <w:color w:val="A6A6A6" w:themeColor="background1" w:themeShade="A6"/>
                <w:sz w:val="24"/>
                <w:szCs w:val="24"/>
                <w:lang w:val="en-US"/>
              </w:rPr>
            </w:pPr>
            <w:r w:rsidRPr="0049740F">
              <w:rPr>
                <w:rFonts w:ascii="Calibri" w:hAnsi="Calibri"/>
                <w:color w:val="A6A6A6" w:themeColor="background1" w:themeShade="A6"/>
                <w:shd w:val="clear" w:color="auto" w:fill="FFFFFF"/>
                <w:lang w:val="en-US"/>
              </w:rPr>
              <w:t>If site fails to send log or a confirmation email every 4weeks that no deviations have occurred</w:t>
            </w:r>
          </w:p>
          <w:p w14:paraId="4756984A" w14:textId="77777777" w:rsidR="00524B31" w:rsidRPr="00993B54" w:rsidRDefault="00524B31" w:rsidP="00524B31">
            <w:pPr>
              <w:jc w:val="center"/>
              <w:rPr>
                <w:rFonts w:ascii="Calibri" w:hAnsi="Calibri" w:cs="Calibri"/>
                <w:color w:val="A6A6A6" w:themeColor="background1" w:themeShade="A6"/>
              </w:rPr>
            </w:pPr>
          </w:p>
        </w:tc>
        <w:tc>
          <w:tcPr>
            <w:tcW w:w="2845" w:type="dxa"/>
          </w:tcPr>
          <w:p w14:paraId="601D3096" w14:textId="77777777" w:rsidR="00993B54" w:rsidRPr="00993B54" w:rsidRDefault="0049740F" w:rsidP="00993B54">
            <w:pPr>
              <w:rPr>
                <w:rFonts w:ascii="Calibri" w:hAnsi="Calibri"/>
                <w:color w:val="A6A6A6" w:themeColor="background1" w:themeShade="A6"/>
                <w:lang w:val="en-US"/>
              </w:rPr>
            </w:pPr>
            <w:r w:rsidRPr="0049740F">
              <w:rPr>
                <w:rFonts w:ascii="Calibri" w:hAnsi="Calibri"/>
                <w:color w:val="A6A6A6" w:themeColor="background1" w:themeShade="A6"/>
                <w:lang w:val="en-US"/>
              </w:rPr>
              <w:t xml:space="preserve">If triggered </w:t>
            </w:r>
            <w:r w:rsidR="00993B54" w:rsidRPr="00993B54">
              <w:rPr>
                <w:rFonts w:ascii="Calibri" w:hAnsi="Calibri"/>
                <w:color w:val="A6A6A6" w:themeColor="background1" w:themeShade="A6"/>
                <w:lang w:val="en-US"/>
              </w:rPr>
              <w:t>the site will be contacted</w:t>
            </w:r>
            <w:r w:rsidRPr="0049740F">
              <w:rPr>
                <w:rFonts w:ascii="Calibri" w:hAnsi="Calibri"/>
                <w:color w:val="A6A6A6" w:themeColor="background1" w:themeShade="A6"/>
                <w:lang w:val="en-US"/>
              </w:rPr>
              <w:t xml:space="preserve">. If no response following 2 emails and / or telephone calls, </w:t>
            </w:r>
            <w:r w:rsidR="00993B54" w:rsidRPr="00993B54">
              <w:rPr>
                <w:rFonts w:ascii="Calibri" w:hAnsi="Calibri"/>
                <w:color w:val="A6A6A6" w:themeColor="background1" w:themeShade="A6"/>
                <w:lang w:val="en-US"/>
              </w:rPr>
              <w:t>this will be escalated</w:t>
            </w:r>
            <w:r w:rsidRPr="0049740F">
              <w:rPr>
                <w:rFonts w:ascii="Calibri" w:hAnsi="Calibri"/>
                <w:color w:val="A6A6A6" w:themeColor="background1" w:themeShade="A6"/>
                <w:lang w:val="en-US"/>
              </w:rPr>
              <w:t xml:space="preserve"> to the PI and the CI will be informed. </w:t>
            </w:r>
          </w:p>
          <w:p w14:paraId="5ADDE54C" w14:textId="77777777" w:rsidR="00993B54" w:rsidRPr="00993B54" w:rsidRDefault="00993B54" w:rsidP="00993B54">
            <w:pPr>
              <w:rPr>
                <w:rFonts w:ascii="Calibri" w:hAnsi="Calibri"/>
                <w:color w:val="A6A6A6" w:themeColor="background1" w:themeShade="A6"/>
                <w:lang w:val="en-US"/>
              </w:rPr>
            </w:pPr>
          </w:p>
          <w:p w14:paraId="0DB289A7" w14:textId="77777777" w:rsidR="00524B31" w:rsidRPr="00993B54" w:rsidRDefault="0049740F" w:rsidP="00993B54">
            <w:pPr>
              <w:rPr>
                <w:color w:val="A6A6A6" w:themeColor="background1" w:themeShade="A6"/>
                <w:sz w:val="24"/>
                <w:szCs w:val="24"/>
                <w:lang w:val="en-US"/>
              </w:rPr>
            </w:pPr>
            <w:r w:rsidRPr="0049740F">
              <w:rPr>
                <w:rFonts w:ascii="Calibri" w:hAnsi="Calibri"/>
                <w:color w:val="A6A6A6" w:themeColor="background1" w:themeShade="A6"/>
                <w:lang w:val="en-US"/>
              </w:rPr>
              <w:t xml:space="preserve">A triggered monitoring visit may be appropriate if the </w:t>
            </w:r>
            <w:r w:rsidR="00993B54" w:rsidRPr="00993B54">
              <w:rPr>
                <w:rFonts w:ascii="Calibri" w:hAnsi="Calibri"/>
                <w:color w:val="A6A6A6" w:themeColor="background1" w:themeShade="A6"/>
                <w:lang w:val="en-US"/>
              </w:rPr>
              <w:t>site fail to send the deviation</w:t>
            </w:r>
            <w:r w:rsidRPr="0049740F">
              <w:rPr>
                <w:rFonts w:ascii="Calibri" w:hAnsi="Calibri"/>
                <w:color w:val="A6A6A6" w:themeColor="background1" w:themeShade="A6"/>
                <w:lang w:val="en-US"/>
              </w:rPr>
              <w:t xml:space="preserve"> log or confirmation email after escalation to PI, or if PI has not responded, if agreed by the TMG including Sponsor.</w:t>
            </w:r>
          </w:p>
        </w:tc>
      </w:tr>
      <w:tr w:rsidR="00524B31" w14:paraId="40CB99CA" w14:textId="77777777" w:rsidTr="66C4822B">
        <w:tc>
          <w:tcPr>
            <w:tcW w:w="9242" w:type="dxa"/>
            <w:gridSpan w:val="5"/>
            <w:shd w:val="clear" w:color="auto" w:fill="B6DDE8" w:themeFill="accent5" w:themeFillTint="66"/>
          </w:tcPr>
          <w:p w14:paraId="3D88B66F" w14:textId="77777777" w:rsidR="00524B31" w:rsidRPr="00077326" w:rsidRDefault="00524B31" w:rsidP="00524B31">
            <w:pPr>
              <w:jc w:val="center"/>
              <w:rPr>
                <w:rFonts w:ascii="Calibri" w:hAnsi="Calibri" w:cs="Calibri"/>
                <w:b/>
              </w:rPr>
            </w:pPr>
            <w:r w:rsidRPr="00077326">
              <w:rPr>
                <w:rFonts w:ascii="Calibri" w:hAnsi="Calibri" w:cs="Calibri"/>
                <w:b/>
              </w:rPr>
              <w:t>IMP / Device</w:t>
            </w:r>
          </w:p>
        </w:tc>
      </w:tr>
      <w:tr w:rsidR="00CD2380" w14:paraId="217DD23C" w14:textId="77777777" w:rsidTr="66C4822B">
        <w:tc>
          <w:tcPr>
            <w:tcW w:w="1380" w:type="dxa"/>
          </w:tcPr>
          <w:p w14:paraId="5DD7AF93" w14:textId="77777777" w:rsidR="00524B31" w:rsidRPr="00993B54" w:rsidRDefault="00993B54" w:rsidP="00524B31">
            <w:pPr>
              <w:jc w:val="center"/>
              <w:rPr>
                <w:rFonts w:ascii="Calibri" w:hAnsi="Calibri" w:cs="Calibri"/>
                <w:color w:val="A6A6A6" w:themeColor="background1" w:themeShade="A6"/>
              </w:rPr>
            </w:pPr>
            <w:r w:rsidRPr="00993B54">
              <w:rPr>
                <w:rFonts w:ascii="Calibri" w:hAnsi="Calibri" w:cs="Calibri"/>
                <w:color w:val="A6A6A6" w:themeColor="background1" w:themeShade="A6"/>
              </w:rPr>
              <w:t>Drug Accountability</w:t>
            </w:r>
          </w:p>
        </w:tc>
        <w:tc>
          <w:tcPr>
            <w:tcW w:w="1912" w:type="dxa"/>
          </w:tcPr>
          <w:p w14:paraId="36778866" w14:textId="77777777" w:rsidR="00993B54" w:rsidRPr="00993B54" w:rsidRDefault="00993B54" w:rsidP="00993B54">
            <w:pPr>
              <w:rPr>
                <w:rFonts w:ascii="Tahoma" w:hAnsi="Tahoma" w:cs="Tahoma"/>
                <w:color w:val="A6A6A6" w:themeColor="background1" w:themeShade="A6"/>
                <w:sz w:val="23"/>
                <w:szCs w:val="23"/>
                <w:lang w:val="en-US"/>
              </w:rPr>
            </w:pPr>
            <w:r w:rsidRPr="00993B54">
              <w:rPr>
                <w:rFonts w:ascii="Calibri" w:hAnsi="Calibri" w:cs="Tahoma"/>
                <w:color w:val="A6A6A6" w:themeColor="background1" w:themeShade="A6"/>
                <w:lang w:val="en-US"/>
              </w:rPr>
              <w:t>Site not following process to ensure </w:t>
            </w:r>
          </w:p>
          <w:p w14:paraId="22B87D69" w14:textId="77777777" w:rsidR="00993B54" w:rsidRPr="00993B54" w:rsidRDefault="00993B54" w:rsidP="00993B54">
            <w:pPr>
              <w:rPr>
                <w:rFonts w:ascii="Tahoma" w:hAnsi="Tahoma" w:cs="Tahoma"/>
                <w:color w:val="A6A6A6" w:themeColor="background1" w:themeShade="A6"/>
                <w:sz w:val="23"/>
                <w:szCs w:val="23"/>
                <w:lang w:val="en-US"/>
              </w:rPr>
            </w:pPr>
            <w:r w:rsidRPr="00993B54">
              <w:rPr>
                <w:rFonts w:ascii="Calibri" w:hAnsi="Calibri" w:cs="Tahoma"/>
                <w:color w:val="A6A6A6" w:themeColor="background1" w:themeShade="A6"/>
                <w:lang w:val="en-US"/>
              </w:rPr>
              <w:t>receipt/storage/use/ return/destruction of IMP</w:t>
            </w:r>
          </w:p>
          <w:p w14:paraId="1AAFDC25" w14:textId="77777777" w:rsidR="00524B31" w:rsidRPr="00993B54" w:rsidRDefault="00524B31" w:rsidP="00524B31">
            <w:pPr>
              <w:jc w:val="center"/>
              <w:rPr>
                <w:rFonts w:ascii="Calibri" w:hAnsi="Calibri" w:cs="Calibri"/>
                <w:color w:val="A6A6A6" w:themeColor="background1" w:themeShade="A6"/>
              </w:rPr>
            </w:pPr>
          </w:p>
        </w:tc>
        <w:tc>
          <w:tcPr>
            <w:tcW w:w="1725" w:type="dxa"/>
          </w:tcPr>
          <w:p w14:paraId="679D375A" w14:textId="77777777" w:rsidR="00993B54" w:rsidRPr="00993B54"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IMP Accountability Log and storage of IMP at site</w:t>
            </w:r>
          </w:p>
          <w:p w14:paraId="15617594" w14:textId="77777777" w:rsidR="00524B31" w:rsidRPr="00993B54" w:rsidRDefault="00524B31" w:rsidP="00524B31">
            <w:pPr>
              <w:jc w:val="center"/>
              <w:rPr>
                <w:rFonts w:ascii="Calibri" w:hAnsi="Calibri" w:cs="Calibri"/>
                <w:color w:val="A6A6A6" w:themeColor="background1" w:themeShade="A6"/>
              </w:rPr>
            </w:pPr>
          </w:p>
        </w:tc>
        <w:tc>
          <w:tcPr>
            <w:tcW w:w="1380" w:type="dxa"/>
          </w:tcPr>
          <w:p w14:paraId="56E8683C" w14:textId="77777777" w:rsidR="00993B54" w:rsidRPr="00993B54"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Accountability or storage issues identified</w:t>
            </w:r>
          </w:p>
          <w:p w14:paraId="2CF3ABDA" w14:textId="77777777" w:rsidR="00524B31" w:rsidRPr="00993B54" w:rsidRDefault="00524B31" w:rsidP="00524B31">
            <w:pPr>
              <w:jc w:val="center"/>
              <w:rPr>
                <w:rFonts w:ascii="Calibri" w:hAnsi="Calibri" w:cs="Calibri"/>
                <w:color w:val="A6A6A6" w:themeColor="background1" w:themeShade="A6"/>
              </w:rPr>
            </w:pPr>
          </w:p>
        </w:tc>
        <w:tc>
          <w:tcPr>
            <w:tcW w:w="2845" w:type="dxa"/>
          </w:tcPr>
          <w:p w14:paraId="1B148CCF" w14:textId="77777777" w:rsidR="00993B54" w:rsidRPr="00993B54" w:rsidRDefault="00993B54" w:rsidP="00993B54">
            <w:pPr>
              <w:rPr>
                <w:rFonts w:ascii="Calibri" w:hAnsi="Calibri"/>
                <w:color w:val="A6A6A6" w:themeColor="background1" w:themeShade="A6"/>
                <w:shd w:val="clear" w:color="auto" w:fill="FFFFFF"/>
                <w:lang w:val="en-US"/>
              </w:rPr>
            </w:pPr>
            <w:r w:rsidRPr="00993B54">
              <w:rPr>
                <w:rFonts w:ascii="Calibri" w:hAnsi="Calibri"/>
                <w:color w:val="A6A6A6" w:themeColor="background1" w:themeShade="A6"/>
                <w:shd w:val="clear" w:color="auto" w:fill="FFFFFF"/>
                <w:lang w:val="en-US"/>
              </w:rPr>
              <w:t xml:space="preserve">Discuss with site during visit/monitoring report action. </w:t>
            </w:r>
          </w:p>
          <w:p w14:paraId="7E6AA707" w14:textId="77777777" w:rsidR="00993B54" w:rsidRPr="00993B54" w:rsidRDefault="00993B54" w:rsidP="00993B54">
            <w:pPr>
              <w:rPr>
                <w:rFonts w:ascii="Calibri" w:hAnsi="Calibri"/>
                <w:color w:val="A6A6A6" w:themeColor="background1" w:themeShade="A6"/>
                <w:shd w:val="clear" w:color="auto" w:fill="FFFFFF"/>
                <w:lang w:val="en-US"/>
              </w:rPr>
            </w:pPr>
          </w:p>
          <w:p w14:paraId="5C96C2D5" w14:textId="77777777" w:rsidR="00993B54" w:rsidRPr="00993B54" w:rsidRDefault="00993B54" w:rsidP="00993B54">
            <w:pPr>
              <w:rPr>
                <w:rFonts w:ascii="Calibri" w:hAnsi="Calibri"/>
                <w:color w:val="A6A6A6" w:themeColor="background1" w:themeShade="A6"/>
                <w:shd w:val="clear" w:color="auto" w:fill="FFFFFF"/>
                <w:lang w:val="en-US"/>
              </w:rPr>
            </w:pPr>
            <w:r w:rsidRPr="00993B54">
              <w:rPr>
                <w:rFonts w:ascii="Calibri" w:hAnsi="Calibri"/>
                <w:color w:val="A6A6A6" w:themeColor="background1" w:themeShade="A6"/>
                <w:shd w:val="clear" w:color="auto" w:fill="FFFFFF"/>
                <w:lang w:val="en-US"/>
              </w:rPr>
              <w:t xml:space="preserve">Complete deviation log/violation form as appropriate. Where a deviation has occurred, a deviation log will be sent to sponsor.  </w:t>
            </w:r>
          </w:p>
          <w:p w14:paraId="1EBD58FF" w14:textId="77777777" w:rsidR="00993B54" w:rsidRPr="00993B54" w:rsidRDefault="00993B54" w:rsidP="00993B54">
            <w:pPr>
              <w:rPr>
                <w:rFonts w:ascii="Calibri" w:hAnsi="Calibri"/>
                <w:color w:val="A6A6A6" w:themeColor="background1" w:themeShade="A6"/>
                <w:shd w:val="clear" w:color="auto" w:fill="FFFFFF"/>
                <w:lang w:val="en-US"/>
              </w:rPr>
            </w:pPr>
          </w:p>
          <w:p w14:paraId="610BEC87" w14:textId="77777777" w:rsidR="00524B31" w:rsidRPr="00993B54"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A monitoring visit may be triggered if issues arise again and no appropriate CAPAs have been implemented, following discussion with the TMG.</w:t>
            </w:r>
          </w:p>
        </w:tc>
      </w:tr>
      <w:tr w:rsidR="00524B31" w14:paraId="5B289600" w14:textId="77777777" w:rsidTr="66C4822B">
        <w:tc>
          <w:tcPr>
            <w:tcW w:w="9242" w:type="dxa"/>
            <w:gridSpan w:val="5"/>
            <w:shd w:val="clear" w:color="auto" w:fill="B6DDE8" w:themeFill="accent5" w:themeFillTint="66"/>
          </w:tcPr>
          <w:p w14:paraId="42C3588B" w14:textId="77777777" w:rsidR="00524B31" w:rsidRPr="00077326" w:rsidRDefault="00524B31" w:rsidP="00524B31">
            <w:pPr>
              <w:jc w:val="center"/>
              <w:rPr>
                <w:rFonts w:ascii="Calibri" w:hAnsi="Calibri" w:cs="Calibri"/>
                <w:b/>
              </w:rPr>
            </w:pPr>
            <w:r w:rsidRPr="00077326">
              <w:rPr>
                <w:rFonts w:ascii="Calibri" w:hAnsi="Calibri" w:cs="Calibri"/>
                <w:b/>
              </w:rPr>
              <w:t>FACILITIES, RESOURCE &amp; STAFFING</w:t>
            </w:r>
          </w:p>
        </w:tc>
      </w:tr>
      <w:tr w:rsidR="00CD2380" w14:paraId="31895AC6" w14:textId="77777777" w:rsidTr="66C4822B">
        <w:tc>
          <w:tcPr>
            <w:tcW w:w="1380" w:type="dxa"/>
          </w:tcPr>
          <w:p w14:paraId="3F0F5F1C" w14:textId="77777777" w:rsidR="00524B31" w:rsidRPr="00CD2380" w:rsidRDefault="00993B54" w:rsidP="00524B31">
            <w:pPr>
              <w:jc w:val="center"/>
              <w:rPr>
                <w:rFonts w:ascii="Calibri" w:hAnsi="Calibri" w:cs="Calibri"/>
                <w:color w:val="A6A6A6" w:themeColor="background1" w:themeShade="A6"/>
              </w:rPr>
            </w:pPr>
            <w:r w:rsidRPr="00CD2380">
              <w:rPr>
                <w:rFonts w:ascii="Calibri" w:hAnsi="Calibri" w:cs="Calibri"/>
                <w:color w:val="A6A6A6" w:themeColor="background1" w:themeShade="A6"/>
              </w:rPr>
              <w:t>Site Compliance</w:t>
            </w:r>
          </w:p>
        </w:tc>
        <w:tc>
          <w:tcPr>
            <w:tcW w:w="1912" w:type="dxa"/>
          </w:tcPr>
          <w:p w14:paraId="4BC0783B" w14:textId="77777777" w:rsidR="00524B31" w:rsidRPr="00CD2380"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Completion of site actions identified at monitoring visits</w:t>
            </w:r>
          </w:p>
        </w:tc>
        <w:tc>
          <w:tcPr>
            <w:tcW w:w="1725" w:type="dxa"/>
          </w:tcPr>
          <w:p w14:paraId="31D15F14" w14:textId="77777777" w:rsidR="00993B54" w:rsidRPr="00993B54"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 xml:space="preserve">Review of lag time </w:t>
            </w:r>
            <w:r w:rsidRPr="00CD2380">
              <w:rPr>
                <w:rFonts w:ascii="Calibri" w:hAnsi="Calibri"/>
                <w:color w:val="A6A6A6" w:themeColor="background1" w:themeShade="A6"/>
                <w:shd w:val="clear" w:color="auto" w:fill="FFFFFF"/>
                <w:lang w:val="en-US"/>
              </w:rPr>
              <w:t>between</w:t>
            </w:r>
            <w:r w:rsidRPr="00993B54">
              <w:rPr>
                <w:rFonts w:ascii="Calibri" w:hAnsi="Calibri"/>
                <w:color w:val="A6A6A6" w:themeColor="background1" w:themeShade="A6"/>
                <w:shd w:val="clear" w:color="auto" w:fill="FFFFFF"/>
                <w:lang w:val="en-US"/>
              </w:rPr>
              <w:t xml:space="preserve"> </w:t>
            </w:r>
            <w:r w:rsidRPr="00CD2380">
              <w:rPr>
                <w:rFonts w:ascii="Calibri" w:hAnsi="Calibri"/>
                <w:color w:val="A6A6A6" w:themeColor="background1" w:themeShade="A6"/>
                <w:shd w:val="clear" w:color="auto" w:fill="FFFFFF"/>
                <w:lang w:val="en-US"/>
              </w:rPr>
              <w:t>monitoring</w:t>
            </w:r>
            <w:r w:rsidRPr="00993B54">
              <w:rPr>
                <w:rFonts w:ascii="Calibri" w:hAnsi="Calibri"/>
                <w:color w:val="A6A6A6" w:themeColor="background1" w:themeShade="A6"/>
                <w:shd w:val="clear" w:color="auto" w:fill="FFFFFF"/>
                <w:lang w:val="en-US"/>
              </w:rPr>
              <w:t xml:space="preserve"> visit letter </w:t>
            </w:r>
            <w:r w:rsidRPr="00CD2380">
              <w:rPr>
                <w:rFonts w:ascii="Calibri" w:hAnsi="Calibri"/>
                <w:color w:val="A6A6A6" w:themeColor="background1" w:themeShade="A6"/>
                <w:shd w:val="clear" w:color="auto" w:fill="FFFFFF"/>
                <w:lang w:val="en-US"/>
              </w:rPr>
              <w:t xml:space="preserve">being sent to site and site </w:t>
            </w:r>
            <w:r w:rsidRPr="00993B54">
              <w:rPr>
                <w:rFonts w:ascii="Calibri" w:hAnsi="Calibri"/>
                <w:color w:val="A6A6A6" w:themeColor="background1" w:themeShade="A6"/>
                <w:shd w:val="clear" w:color="auto" w:fill="FFFFFF"/>
                <w:lang w:val="en-US"/>
              </w:rPr>
              <w:t xml:space="preserve">completion of </w:t>
            </w:r>
            <w:r w:rsidRPr="00CD2380">
              <w:rPr>
                <w:rFonts w:ascii="Calibri" w:hAnsi="Calibri"/>
                <w:color w:val="A6A6A6" w:themeColor="background1" w:themeShade="A6"/>
                <w:shd w:val="clear" w:color="auto" w:fill="FFFFFF"/>
                <w:lang w:val="en-US"/>
              </w:rPr>
              <w:t xml:space="preserve">the required </w:t>
            </w:r>
            <w:r w:rsidRPr="00993B54">
              <w:rPr>
                <w:rFonts w:ascii="Calibri" w:hAnsi="Calibri"/>
                <w:color w:val="A6A6A6" w:themeColor="background1" w:themeShade="A6"/>
                <w:shd w:val="clear" w:color="auto" w:fill="FFFFFF"/>
                <w:lang w:val="en-US"/>
              </w:rPr>
              <w:t>actions.</w:t>
            </w:r>
          </w:p>
          <w:p w14:paraId="48394E78" w14:textId="77777777" w:rsidR="00524B31" w:rsidRPr="00CD2380" w:rsidRDefault="00524B31" w:rsidP="00524B31">
            <w:pPr>
              <w:jc w:val="center"/>
              <w:rPr>
                <w:rFonts w:ascii="Calibri" w:hAnsi="Calibri" w:cs="Calibri"/>
                <w:color w:val="A6A6A6" w:themeColor="background1" w:themeShade="A6"/>
              </w:rPr>
            </w:pPr>
          </w:p>
        </w:tc>
        <w:tc>
          <w:tcPr>
            <w:tcW w:w="1380" w:type="dxa"/>
          </w:tcPr>
          <w:p w14:paraId="59842104" w14:textId="77777777" w:rsidR="00524B31" w:rsidRPr="00CD2380"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3 consecutive attempts of contacting sites about their actions within 3 months with no response</w:t>
            </w:r>
          </w:p>
        </w:tc>
        <w:tc>
          <w:tcPr>
            <w:tcW w:w="2845" w:type="dxa"/>
          </w:tcPr>
          <w:p w14:paraId="3CF384F9" w14:textId="77777777" w:rsidR="00CD2380" w:rsidRPr="00CD2380" w:rsidRDefault="00CD2380" w:rsidP="00993B54">
            <w:pPr>
              <w:rPr>
                <w:rFonts w:ascii="Calibri" w:hAnsi="Calibri"/>
                <w:color w:val="A6A6A6" w:themeColor="background1" w:themeShade="A6"/>
                <w:shd w:val="clear" w:color="auto" w:fill="FFFFFF"/>
                <w:lang w:val="en-US"/>
              </w:rPr>
            </w:pPr>
            <w:r w:rsidRPr="00CD2380">
              <w:rPr>
                <w:rFonts w:ascii="Calibri" w:hAnsi="Calibri"/>
                <w:color w:val="A6A6A6" w:themeColor="background1" w:themeShade="A6"/>
                <w:shd w:val="clear" w:color="auto" w:fill="FFFFFF"/>
                <w:lang w:val="en-US"/>
              </w:rPr>
              <w:t>E</w:t>
            </w:r>
            <w:r w:rsidR="00993B54" w:rsidRPr="00993B54">
              <w:rPr>
                <w:rFonts w:ascii="Calibri" w:hAnsi="Calibri"/>
                <w:color w:val="A6A6A6" w:themeColor="background1" w:themeShade="A6"/>
                <w:shd w:val="clear" w:color="auto" w:fill="FFFFFF"/>
                <w:lang w:val="en-US"/>
              </w:rPr>
              <w:t xml:space="preserve">scalated to Sponsor and another monitoring visit considered. </w:t>
            </w:r>
          </w:p>
          <w:p w14:paraId="65411B39" w14:textId="77777777" w:rsidR="00CD2380" w:rsidRPr="00CD2380" w:rsidRDefault="00CD2380" w:rsidP="00993B54">
            <w:pPr>
              <w:rPr>
                <w:rFonts w:ascii="Calibri" w:hAnsi="Calibri"/>
                <w:color w:val="A6A6A6" w:themeColor="background1" w:themeShade="A6"/>
                <w:shd w:val="clear" w:color="auto" w:fill="FFFFFF"/>
                <w:lang w:val="en-US"/>
              </w:rPr>
            </w:pPr>
          </w:p>
          <w:p w14:paraId="0DBE4096" w14:textId="77777777" w:rsidR="00993B54" w:rsidRPr="00993B54" w:rsidRDefault="00993B54" w:rsidP="00993B54">
            <w:pPr>
              <w:rPr>
                <w:color w:val="A6A6A6" w:themeColor="background1" w:themeShade="A6"/>
                <w:sz w:val="24"/>
                <w:szCs w:val="24"/>
                <w:lang w:val="en-US"/>
              </w:rPr>
            </w:pPr>
            <w:r w:rsidRPr="00993B54">
              <w:rPr>
                <w:rFonts w:ascii="Calibri" w:hAnsi="Calibri"/>
                <w:color w:val="A6A6A6" w:themeColor="background1" w:themeShade="A6"/>
                <w:shd w:val="clear" w:color="auto" w:fill="FFFFFF"/>
                <w:lang w:val="en-US"/>
              </w:rPr>
              <w:t xml:space="preserve">Sponsor </w:t>
            </w:r>
            <w:r w:rsidR="00CD2380" w:rsidRPr="00CD2380">
              <w:rPr>
                <w:rFonts w:ascii="Calibri" w:hAnsi="Calibri"/>
                <w:color w:val="A6A6A6" w:themeColor="background1" w:themeShade="A6"/>
                <w:shd w:val="clear" w:color="auto" w:fill="FFFFFF"/>
                <w:lang w:val="en-US"/>
              </w:rPr>
              <w:t xml:space="preserve">may </w:t>
            </w:r>
            <w:r w:rsidRPr="00993B54">
              <w:rPr>
                <w:rFonts w:ascii="Calibri" w:hAnsi="Calibri"/>
                <w:color w:val="A6A6A6" w:themeColor="background1" w:themeShade="A6"/>
                <w:shd w:val="clear" w:color="auto" w:fill="FFFFFF"/>
                <w:lang w:val="en-US"/>
              </w:rPr>
              <w:t>consider auditing the site.</w:t>
            </w:r>
          </w:p>
          <w:p w14:paraId="56C07D07" w14:textId="77777777" w:rsidR="00524B31" w:rsidRPr="00CD2380" w:rsidRDefault="00524B31" w:rsidP="00524B31">
            <w:pPr>
              <w:jc w:val="center"/>
              <w:rPr>
                <w:rFonts w:ascii="Calibri" w:hAnsi="Calibri" w:cs="Calibri"/>
                <w:color w:val="A6A6A6" w:themeColor="background1" w:themeShade="A6"/>
              </w:rPr>
            </w:pPr>
          </w:p>
        </w:tc>
      </w:tr>
    </w:tbl>
    <w:p w14:paraId="168524C0" w14:textId="77777777" w:rsidR="00E07B3D" w:rsidRDefault="00E07B3D" w:rsidP="00816B36">
      <w:pPr>
        <w:jc w:val="both"/>
        <w:rPr>
          <w:b/>
          <w:szCs w:val="28"/>
        </w:rPr>
      </w:pPr>
    </w:p>
    <w:p w14:paraId="7861CE6B" w14:textId="67D41B77" w:rsidR="00E661C2" w:rsidRPr="00077326" w:rsidRDefault="00CB2E12" w:rsidP="0013228B">
      <w:pPr>
        <w:pStyle w:val="Heading1"/>
      </w:pPr>
      <w:bookmarkStart w:id="11" w:name="_Toc6999877"/>
      <w:r>
        <w:t xml:space="preserve">10. </w:t>
      </w:r>
      <w:r w:rsidR="00E661C2" w:rsidRPr="00077326">
        <w:t>References</w:t>
      </w:r>
      <w:bookmarkEnd w:id="11"/>
    </w:p>
    <w:p w14:paraId="5A58B5BC" w14:textId="39CE9B7E" w:rsidR="00077326" w:rsidRDefault="008276BB" w:rsidP="00816B36">
      <w:pPr>
        <w:jc w:val="both"/>
        <w:rPr>
          <w:szCs w:val="28"/>
        </w:rPr>
      </w:pPr>
      <w:r>
        <w:rPr>
          <w:szCs w:val="28"/>
        </w:rPr>
        <w:t>The Medicines and Healthcare products Regulatory Agency (2012) Good Clinical Practice Guide.</w:t>
      </w:r>
    </w:p>
    <w:p w14:paraId="622B7FB1" w14:textId="72E4B987" w:rsidR="008276BB" w:rsidRPr="00077326" w:rsidRDefault="008276BB" w:rsidP="00816B36">
      <w:pPr>
        <w:jc w:val="both"/>
      </w:pPr>
      <w:r>
        <w:t>ICH GCP Guidelines with Integrated Addendum E6(R</w:t>
      </w:r>
      <w:r w:rsidR="5F15866B">
        <w:t>3</w:t>
      </w:r>
      <w:r>
        <w:t xml:space="preserve">) Step 4, </w:t>
      </w:r>
      <w:r w:rsidR="3D57710D">
        <w:t>January 2025.</w:t>
      </w:r>
    </w:p>
    <w:p w14:paraId="431AF3B6" w14:textId="4F2E845D" w:rsidR="00566FEA" w:rsidRPr="00077326" w:rsidRDefault="00CB2E12" w:rsidP="0013228B">
      <w:pPr>
        <w:pStyle w:val="Heading1"/>
      </w:pPr>
      <w:bookmarkStart w:id="12" w:name="_Toc6999878"/>
      <w:r>
        <w:t xml:space="preserve">11. </w:t>
      </w:r>
      <w:r w:rsidR="00566FEA" w:rsidRPr="00077326">
        <w:t>Appendices</w:t>
      </w:r>
      <w:bookmarkEnd w:id="12"/>
    </w:p>
    <w:p w14:paraId="455E525F" w14:textId="47E3CD72" w:rsidR="00566FEA" w:rsidRPr="00077326" w:rsidRDefault="00566FEA" w:rsidP="00816B36">
      <w:pPr>
        <w:jc w:val="both"/>
        <w:rPr>
          <w:szCs w:val="28"/>
        </w:rPr>
      </w:pPr>
      <w:r w:rsidRPr="00077326">
        <w:rPr>
          <w:szCs w:val="28"/>
        </w:rPr>
        <w:t>Appendix 1 – Refer to current CTRAF (Parts A &amp; B)</w:t>
      </w:r>
      <w:r w:rsidR="008276BB">
        <w:rPr>
          <w:szCs w:val="28"/>
        </w:rPr>
        <w:t xml:space="preserve"> via </w:t>
      </w:r>
      <w:hyperlink r:id="rId11" w:history="1">
        <w:r w:rsidR="008276BB" w:rsidRPr="00317A31">
          <w:rPr>
            <w:rStyle w:val="Hyperlink"/>
            <w:szCs w:val="28"/>
          </w:rPr>
          <w:t>NJRO-</w:t>
        </w:r>
        <w:r w:rsidR="00317A31" w:rsidRPr="00317A31">
          <w:rPr>
            <w:rStyle w:val="Hyperlink"/>
            <w:szCs w:val="28"/>
          </w:rPr>
          <w:t>REG-SOP-004</w:t>
        </w:r>
      </w:hyperlink>
      <w:r w:rsidR="00317A31">
        <w:rPr>
          <w:szCs w:val="28"/>
        </w:rPr>
        <w:t>.</w:t>
      </w:r>
    </w:p>
    <w:sectPr w:rsidR="00566FEA" w:rsidRPr="00077326" w:rsidSect="0018473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A738" w14:textId="77777777" w:rsidR="001E2346" w:rsidRDefault="001E2346" w:rsidP="001F5BA4">
      <w:pPr>
        <w:spacing w:after="0" w:line="240" w:lineRule="auto"/>
      </w:pPr>
      <w:r>
        <w:separator/>
      </w:r>
    </w:p>
  </w:endnote>
  <w:endnote w:type="continuationSeparator" w:id="0">
    <w:p w14:paraId="6CD213D9" w14:textId="77777777" w:rsidR="001E2346" w:rsidRDefault="001E2346" w:rsidP="001F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2953"/>
      <w:docPartObj>
        <w:docPartGallery w:val="Page Numbers (Bottom of Page)"/>
        <w:docPartUnique/>
      </w:docPartObj>
    </w:sdtPr>
    <w:sdtEndPr/>
    <w:sdtContent>
      <w:sdt>
        <w:sdtPr>
          <w:id w:val="860082579"/>
          <w:docPartObj>
            <w:docPartGallery w:val="Page Numbers (Top of Page)"/>
            <w:docPartUnique/>
          </w:docPartObj>
        </w:sdtPr>
        <w:sdtEndPr/>
        <w:sdtContent>
          <w:p w14:paraId="6EF354D4" w14:textId="77777777" w:rsidR="001F5BA4" w:rsidRDefault="001F5BA4">
            <w:pPr>
              <w:pStyle w:val="Footer"/>
              <w:jc w:val="right"/>
            </w:pPr>
          </w:p>
          <w:p w14:paraId="080A3E5B" w14:textId="45E9DA43" w:rsidR="001F5BA4" w:rsidRDefault="001F5BA4" w:rsidP="000374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76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769D">
              <w:rPr>
                <w:b/>
                <w:bCs/>
                <w:noProof/>
              </w:rPr>
              <w:t>10</w:t>
            </w:r>
            <w:r>
              <w:rPr>
                <w:b/>
                <w:bCs/>
                <w:sz w:val="24"/>
                <w:szCs w:val="24"/>
              </w:rPr>
              <w:fldChar w:fldCharType="end"/>
            </w:r>
          </w:p>
        </w:sdtContent>
      </w:sdt>
    </w:sdtContent>
  </w:sdt>
  <w:p w14:paraId="0C06EDEC" w14:textId="7B2D31B0" w:rsidR="001F5BA4" w:rsidRDefault="001F5BA4">
    <w:pPr>
      <w:pStyle w:val="Footer"/>
    </w:pPr>
    <w:r>
      <w:t>Monitoring Plan Template</w:t>
    </w:r>
    <w:r w:rsidR="00FB0D1C">
      <w:t xml:space="preserve"> – V2</w:t>
    </w:r>
    <w:r w:rsidR="008276BB">
      <w:tab/>
    </w:r>
    <w:r w:rsidR="00FB0D1C">
      <w:tab/>
    </w:r>
    <w:r w:rsidR="008276BB">
      <w:t>NJRO-REG-T-015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D117" w14:textId="77777777" w:rsidR="001E2346" w:rsidRDefault="001E2346" w:rsidP="001F5BA4">
      <w:pPr>
        <w:spacing w:after="0" w:line="240" w:lineRule="auto"/>
      </w:pPr>
      <w:r>
        <w:separator/>
      </w:r>
    </w:p>
  </w:footnote>
  <w:footnote w:type="continuationSeparator" w:id="0">
    <w:p w14:paraId="3DCDDD85" w14:textId="77777777" w:rsidR="001E2346" w:rsidRDefault="001E2346" w:rsidP="001F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E56A" w14:textId="30E438D1" w:rsidR="001F5BA4" w:rsidRDefault="66C4822B" w:rsidP="001F5BA4">
    <w:pPr>
      <w:pStyle w:val="Header"/>
      <w:jc w:val="right"/>
    </w:pPr>
    <w:r>
      <w:rPr>
        <w:noProof/>
      </w:rPr>
      <w:drawing>
        <wp:inline distT="0" distB="0" distL="0" distR="0" wp14:anchorId="1CAE4152" wp14:editId="6C18F1B2">
          <wp:extent cx="2828926" cy="585464"/>
          <wp:effectExtent l="0" t="0" r="0" b="5715"/>
          <wp:docPr id="3" name="Picture 3" descr="H:\Archive\The Newcastle upon Tyne Hospitals NHS Foundation Trust (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28926" cy="585464"/>
                  </a:xfrm>
                  <a:prstGeom prst="rect">
                    <a:avLst/>
                  </a:prstGeom>
                </pic:spPr>
              </pic:pic>
            </a:graphicData>
          </a:graphic>
        </wp:inline>
      </w:drawing>
    </w:r>
    <w:r>
      <w:rPr>
        <w:noProof/>
      </w:rPr>
      <w:drawing>
        <wp:inline distT="0" distB="0" distL="0" distR="0" wp14:anchorId="35DD3909" wp14:editId="1E74A040">
          <wp:extent cx="1156145" cy="635244"/>
          <wp:effectExtent l="0" t="0" r="0" b="0"/>
          <wp:docPr id="1435504430" name="Picture 143550443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56145" cy="635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C5FE1"/>
    <w:multiLevelType w:val="hybridMultilevel"/>
    <w:tmpl w:val="FE3E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A6F47"/>
    <w:multiLevelType w:val="hybridMultilevel"/>
    <w:tmpl w:val="1D9EA0A2"/>
    <w:lvl w:ilvl="0" w:tplc="6A84A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469153">
    <w:abstractNumId w:val="0"/>
  </w:num>
  <w:num w:numId="2" w16cid:durableId="123465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A4"/>
    <w:rsid w:val="000245C0"/>
    <w:rsid w:val="000311F3"/>
    <w:rsid w:val="00037433"/>
    <w:rsid w:val="0005940A"/>
    <w:rsid w:val="00077326"/>
    <w:rsid w:val="00097438"/>
    <w:rsid w:val="000A2D74"/>
    <w:rsid w:val="000B637C"/>
    <w:rsid w:val="00102FCA"/>
    <w:rsid w:val="0011559A"/>
    <w:rsid w:val="00116E58"/>
    <w:rsid w:val="0013228B"/>
    <w:rsid w:val="00145671"/>
    <w:rsid w:val="0015376B"/>
    <w:rsid w:val="00165F90"/>
    <w:rsid w:val="0017518C"/>
    <w:rsid w:val="00184730"/>
    <w:rsid w:val="00196185"/>
    <w:rsid w:val="001C6020"/>
    <w:rsid w:val="001E2346"/>
    <w:rsid w:val="001E5AB1"/>
    <w:rsid w:val="001F1519"/>
    <w:rsid w:val="001F2D9C"/>
    <w:rsid w:val="001F5BA4"/>
    <w:rsid w:val="0025520E"/>
    <w:rsid w:val="00275399"/>
    <w:rsid w:val="00276328"/>
    <w:rsid w:val="002A0AF7"/>
    <w:rsid w:val="00317A31"/>
    <w:rsid w:val="003F13FA"/>
    <w:rsid w:val="004347A3"/>
    <w:rsid w:val="0049740F"/>
    <w:rsid w:val="00514012"/>
    <w:rsid w:val="00524B31"/>
    <w:rsid w:val="00527B61"/>
    <w:rsid w:val="0055517D"/>
    <w:rsid w:val="005613D5"/>
    <w:rsid w:val="00566FEA"/>
    <w:rsid w:val="00594BEF"/>
    <w:rsid w:val="005F4D04"/>
    <w:rsid w:val="006122E4"/>
    <w:rsid w:val="00636A32"/>
    <w:rsid w:val="00646C54"/>
    <w:rsid w:val="00662AAE"/>
    <w:rsid w:val="00673DFD"/>
    <w:rsid w:val="00721DEF"/>
    <w:rsid w:val="00726DBB"/>
    <w:rsid w:val="007C4972"/>
    <w:rsid w:val="007C769D"/>
    <w:rsid w:val="007F0B04"/>
    <w:rsid w:val="00816B36"/>
    <w:rsid w:val="0082271D"/>
    <w:rsid w:val="008276BB"/>
    <w:rsid w:val="00845FC8"/>
    <w:rsid w:val="008523D0"/>
    <w:rsid w:val="008732B4"/>
    <w:rsid w:val="00884A2F"/>
    <w:rsid w:val="008A7A89"/>
    <w:rsid w:val="008B333D"/>
    <w:rsid w:val="00926F12"/>
    <w:rsid w:val="00965D31"/>
    <w:rsid w:val="00971A4A"/>
    <w:rsid w:val="00993B54"/>
    <w:rsid w:val="009B2169"/>
    <w:rsid w:val="009B54A3"/>
    <w:rsid w:val="009D3AC5"/>
    <w:rsid w:val="009D72C7"/>
    <w:rsid w:val="009E6693"/>
    <w:rsid w:val="00A00040"/>
    <w:rsid w:val="00A26EE7"/>
    <w:rsid w:val="00A32977"/>
    <w:rsid w:val="00A35D2A"/>
    <w:rsid w:val="00A5289A"/>
    <w:rsid w:val="00A82BB5"/>
    <w:rsid w:val="00AA5198"/>
    <w:rsid w:val="00B40952"/>
    <w:rsid w:val="00BA3BD7"/>
    <w:rsid w:val="00BC413F"/>
    <w:rsid w:val="00BE2F5E"/>
    <w:rsid w:val="00C4012A"/>
    <w:rsid w:val="00C57B05"/>
    <w:rsid w:val="00C74630"/>
    <w:rsid w:val="00C974DF"/>
    <w:rsid w:val="00CB2E12"/>
    <w:rsid w:val="00CB52BA"/>
    <w:rsid w:val="00CB581B"/>
    <w:rsid w:val="00CD2380"/>
    <w:rsid w:val="00CD5EDD"/>
    <w:rsid w:val="00D12DC6"/>
    <w:rsid w:val="00D542E3"/>
    <w:rsid w:val="00D6488E"/>
    <w:rsid w:val="00D70CD6"/>
    <w:rsid w:val="00DC1968"/>
    <w:rsid w:val="00DE7911"/>
    <w:rsid w:val="00E07751"/>
    <w:rsid w:val="00E07B3D"/>
    <w:rsid w:val="00E174FF"/>
    <w:rsid w:val="00E36C16"/>
    <w:rsid w:val="00E661C2"/>
    <w:rsid w:val="00E67D3D"/>
    <w:rsid w:val="00E967F0"/>
    <w:rsid w:val="00ED53F4"/>
    <w:rsid w:val="00EF2395"/>
    <w:rsid w:val="00F11255"/>
    <w:rsid w:val="00F21EC3"/>
    <w:rsid w:val="00F6030C"/>
    <w:rsid w:val="00F84A52"/>
    <w:rsid w:val="00F94067"/>
    <w:rsid w:val="00FB0D1C"/>
    <w:rsid w:val="00FD1DD5"/>
    <w:rsid w:val="013B2FFE"/>
    <w:rsid w:val="04485C12"/>
    <w:rsid w:val="05044D54"/>
    <w:rsid w:val="0662F525"/>
    <w:rsid w:val="072186A5"/>
    <w:rsid w:val="090BDC59"/>
    <w:rsid w:val="0C1F28E3"/>
    <w:rsid w:val="0DDDB0EE"/>
    <w:rsid w:val="108AFF89"/>
    <w:rsid w:val="1133D323"/>
    <w:rsid w:val="120ED1B4"/>
    <w:rsid w:val="121CEAE1"/>
    <w:rsid w:val="12F5B638"/>
    <w:rsid w:val="13992701"/>
    <w:rsid w:val="15AB9167"/>
    <w:rsid w:val="15DF3AFB"/>
    <w:rsid w:val="18C84C6F"/>
    <w:rsid w:val="19C66003"/>
    <w:rsid w:val="1B124964"/>
    <w:rsid w:val="1D5E3CC3"/>
    <w:rsid w:val="1E160D1D"/>
    <w:rsid w:val="1E25F2C2"/>
    <w:rsid w:val="1F87A5FA"/>
    <w:rsid w:val="1FD77E7D"/>
    <w:rsid w:val="2009058D"/>
    <w:rsid w:val="248D5980"/>
    <w:rsid w:val="24B04DB6"/>
    <w:rsid w:val="24CFFB91"/>
    <w:rsid w:val="25B31F42"/>
    <w:rsid w:val="26DF1782"/>
    <w:rsid w:val="27B3E745"/>
    <w:rsid w:val="2869DB5F"/>
    <w:rsid w:val="2A90B767"/>
    <w:rsid w:val="2B928668"/>
    <w:rsid w:val="2C72E9BF"/>
    <w:rsid w:val="2D07045F"/>
    <w:rsid w:val="2E5B9787"/>
    <w:rsid w:val="2FB3AFCF"/>
    <w:rsid w:val="30105215"/>
    <w:rsid w:val="3149F9DF"/>
    <w:rsid w:val="315128B2"/>
    <w:rsid w:val="33B8A36D"/>
    <w:rsid w:val="3441DDE7"/>
    <w:rsid w:val="34958D5F"/>
    <w:rsid w:val="34F227A0"/>
    <w:rsid w:val="3781775E"/>
    <w:rsid w:val="3B13CC6F"/>
    <w:rsid w:val="3B795F36"/>
    <w:rsid w:val="3D57710D"/>
    <w:rsid w:val="3F6BBDD4"/>
    <w:rsid w:val="4042ED1F"/>
    <w:rsid w:val="40C83864"/>
    <w:rsid w:val="41A9CE3E"/>
    <w:rsid w:val="41F546AC"/>
    <w:rsid w:val="427D3611"/>
    <w:rsid w:val="455FC1E1"/>
    <w:rsid w:val="46075BF0"/>
    <w:rsid w:val="46F4C273"/>
    <w:rsid w:val="470E0976"/>
    <w:rsid w:val="4C37849A"/>
    <w:rsid w:val="4D03ED48"/>
    <w:rsid w:val="4E55B2CD"/>
    <w:rsid w:val="4F108556"/>
    <w:rsid w:val="4F7CB4FF"/>
    <w:rsid w:val="4F9E04FB"/>
    <w:rsid w:val="517038FD"/>
    <w:rsid w:val="52A25C56"/>
    <w:rsid w:val="52A3DA24"/>
    <w:rsid w:val="531103F4"/>
    <w:rsid w:val="53444CAD"/>
    <w:rsid w:val="54ED6F67"/>
    <w:rsid w:val="56DE9B68"/>
    <w:rsid w:val="579EA721"/>
    <w:rsid w:val="587B1E3D"/>
    <w:rsid w:val="59B98FAE"/>
    <w:rsid w:val="5C189EF3"/>
    <w:rsid w:val="5C31E78A"/>
    <w:rsid w:val="5E657DEF"/>
    <w:rsid w:val="5F15866B"/>
    <w:rsid w:val="5F48FA32"/>
    <w:rsid w:val="5FCE0C64"/>
    <w:rsid w:val="60D4062B"/>
    <w:rsid w:val="61173FD5"/>
    <w:rsid w:val="61C263AA"/>
    <w:rsid w:val="61E55C8B"/>
    <w:rsid w:val="6247B8C1"/>
    <w:rsid w:val="6269D66A"/>
    <w:rsid w:val="6542CC50"/>
    <w:rsid w:val="66C4822B"/>
    <w:rsid w:val="687F5AC2"/>
    <w:rsid w:val="68BD5346"/>
    <w:rsid w:val="69E5F4BD"/>
    <w:rsid w:val="6D444DBF"/>
    <w:rsid w:val="707AA2F2"/>
    <w:rsid w:val="7253612A"/>
    <w:rsid w:val="7263D971"/>
    <w:rsid w:val="72ED7AF1"/>
    <w:rsid w:val="75BA4F8B"/>
    <w:rsid w:val="767027FE"/>
    <w:rsid w:val="76824DFB"/>
    <w:rsid w:val="793364AD"/>
    <w:rsid w:val="79ADD446"/>
    <w:rsid w:val="79B59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DE82"/>
  <w15:docId w15:val="{93A73896-E7B6-4CBA-98D4-EC0718F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8B"/>
  </w:style>
  <w:style w:type="paragraph" w:styleId="Heading1">
    <w:name w:val="heading 1"/>
    <w:basedOn w:val="Normal"/>
    <w:next w:val="Normal"/>
    <w:link w:val="Heading1Char"/>
    <w:uiPriority w:val="9"/>
    <w:qFormat/>
    <w:rsid w:val="0013228B"/>
    <w:pPr>
      <w:spacing w:before="480" w:after="0"/>
      <w:contextualSpacing/>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3228B"/>
    <w:p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3228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228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228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228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228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228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228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A4"/>
  </w:style>
  <w:style w:type="paragraph" w:styleId="Footer">
    <w:name w:val="footer"/>
    <w:basedOn w:val="Normal"/>
    <w:link w:val="FooterChar"/>
    <w:uiPriority w:val="99"/>
    <w:unhideWhenUsed/>
    <w:rsid w:val="001F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A4"/>
  </w:style>
  <w:style w:type="paragraph" w:styleId="BalloonText">
    <w:name w:val="Balloon Text"/>
    <w:basedOn w:val="Normal"/>
    <w:link w:val="BalloonTextChar"/>
    <w:uiPriority w:val="99"/>
    <w:semiHidden/>
    <w:unhideWhenUsed/>
    <w:rsid w:val="001F5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A4"/>
    <w:rPr>
      <w:rFonts w:ascii="Tahoma" w:hAnsi="Tahoma" w:cs="Tahoma"/>
      <w:sz w:val="16"/>
      <w:szCs w:val="16"/>
    </w:rPr>
  </w:style>
  <w:style w:type="table" w:styleId="TableGrid">
    <w:name w:val="Table Grid"/>
    <w:basedOn w:val="TableNormal"/>
    <w:rsid w:val="001F5B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28B"/>
    <w:rPr>
      <w:rFonts w:eastAsiaTheme="majorEastAsia" w:cstheme="majorBidi"/>
      <w:b/>
      <w:bCs/>
      <w:szCs w:val="28"/>
    </w:rPr>
  </w:style>
  <w:style w:type="paragraph" w:styleId="TOCHeading">
    <w:name w:val="TOC Heading"/>
    <w:basedOn w:val="Heading1"/>
    <w:next w:val="Normal"/>
    <w:uiPriority w:val="39"/>
    <w:semiHidden/>
    <w:unhideWhenUsed/>
    <w:qFormat/>
    <w:rsid w:val="0013228B"/>
    <w:pPr>
      <w:outlineLvl w:val="9"/>
    </w:pPr>
    <w:rPr>
      <w:lang w:bidi="en-US"/>
    </w:rPr>
  </w:style>
  <w:style w:type="paragraph" w:styleId="ListParagraph">
    <w:name w:val="List Paragraph"/>
    <w:basedOn w:val="Normal"/>
    <w:uiPriority w:val="34"/>
    <w:qFormat/>
    <w:rsid w:val="0013228B"/>
    <w:pPr>
      <w:ind w:left="720"/>
      <w:contextualSpacing/>
    </w:pPr>
  </w:style>
  <w:style w:type="character" w:customStyle="1" w:styleId="apple-converted-space">
    <w:name w:val="apple-converted-space"/>
    <w:basedOn w:val="DefaultParagraphFont"/>
    <w:rsid w:val="001F2D9C"/>
  </w:style>
  <w:style w:type="character" w:customStyle="1" w:styleId="Heading2Char">
    <w:name w:val="Heading 2 Char"/>
    <w:basedOn w:val="DefaultParagraphFont"/>
    <w:link w:val="Heading2"/>
    <w:uiPriority w:val="9"/>
    <w:rsid w:val="0013228B"/>
    <w:rPr>
      <w:rFonts w:eastAsiaTheme="majorEastAsia" w:cstheme="majorBidi"/>
      <w:b/>
      <w:bCs/>
      <w:szCs w:val="26"/>
    </w:rPr>
  </w:style>
  <w:style w:type="character" w:customStyle="1" w:styleId="Heading3Char">
    <w:name w:val="Heading 3 Char"/>
    <w:basedOn w:val="DefaultParagraphFont"/>
    <w:link w:val="Heading3"/>
    <w:uiPriority w:val="9"/>
    <w:semiHidden/>
    <w:rsid w:val="001322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22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22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22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22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22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22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228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22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228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3228B"/>
    <w:rPr>
      <w:rFonts w:asciiTheme="majorHAnsi" w:eastAsiaTheme="majorEastAsia" w:hAnsiTheme="majorHAnsi" w:cstheme="majorBidi"/>
      <w:i/>
      <w:iCs/>
      <w:spacing w:val="13"/>
      <w:sz w:val="24"/>
      <w:szCs w:val="24"/>
    </w:rPr>
  </w:style>
  <w:style w:type="character" w:styleId="Strong">
    <w:name w:val="Strong"/>
    <w:uiPriority w:val="22"/>
    <w:qFormat/>
    <w:rsid w:val="0013228B"/>
    <w:rPr>
      <w:b/>
      <w:bCs/>
    </w:rPr>
  </w:style>
  <w:style w:type="character" w:styleId="Emphasis">
    <w:name w:val="Emphasis"/>
    <w:uiPriority w:val="20"/>
    <w:qFormat/>
    <w:rsid w:val="0013228B"/>
    <w:rPr>
      <w:b/>
      <w:bCs/>
      <w:i/>
      <w:iCs/>
      <w:spacing w:val="10"/>
      <w:bdr w:val="none" w:sz="0" w:space="0" w:color="auto"/>
      <w:shd w:val="clear" w:color="auto" w:fill="auto"/>
    </w:rPr>
  </w:style>
  <w:style w:type="paragraph" w:styleId="NoSpacing">
    <w:name w:val="No Spacing"/>
    <w:basedOn w:val="Normal"/>
    <w:uiPriority w:val="1"/>
    <w:qFormat/>
    <w:rsid w:val="0013228B"/>
    <w:pPr>
      <w:spacing w:after="0" w:line="240" w:lineRule="auto"/>
    </w:pPr>
  </w:style>
  <w:style w:type="paragraph" w:styleId="Quote">
    <w:name w:val="Quote"/>
    <w:basedOn w:val="Normal"/>
    <w:next w:val="Normal"/>
    <w:link w:val="QuoteChar"/>
    <w:uiPriority w:val="29"/>
    <w:qFormat/>
    <w:rsid w:val="0013228B"/>
    <w:pPr>
      <w:spacing w:before="200" w:after="0"/>
      <w:ind w:left="360" w:right="360"/>
    </w:pPr>
    <w:rPr>
      <w:i/>
      <w:iCs/>
    </w:rPr>
  </w:style>
  <w:style w:type="character" w:customStyle="1" w:styleId="QuoteChar">
    <w:name w:val="Quote Char"/>
    <w:basedOn w:val="DefaultParagraphFont"/>
    <w:link w:val="Quote"/>
    <w:uiPriority w:val="29"/>
    <w:rsid w:val="0013228B"/>
    <w:rPr>
      <w:i/>
      <w:iCs/>
    </w:rPr>
  </w:style>
  <w:style w:type="paragraph" w:styleId="IntenseQuote">
    <w:name w:val="Intense Quote"/>
    <w:basedOn w:val="Normal"/>
    <w:next w:val="Normal"/>
    <w:link w:val="IntenseQuoteChar"/>
    <w:uiPriority w:val="30"/>
    <w:qFormat/>
    <w:rsid w:val="001322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228B"/>
    <w:rPr>
      <w:b/>
      <w:bCs/>
      <w:i/>
      <w:iCs/>
    </w:rPr>
  </w:style>
  <w:style w:type="character" w:styleId="SubtleEmphasis">
    <w:name w:val="Subtle Emphasis"/>
    <w:uiPriority w:val="19"/>
    <w:qFormat/>
    <w:rsid w:val="0013228B"/>
    <w:rPr>
      <w:i/>
      <w:iCs/>
    </w:rPr>
  </w:style>
  <w:style w:type="character" w:styleId="IntenseEmphasis">
    <w:name w:val="Intense Emphasis"/>
    <w:uiPriority w:val="21"/>
    <w:qFormat/>
    <w:rsid w:val="0013228B"/>
    <w:rPr>
      <w:b/>
      <w:bCs/>
    </w:rPr>
  </w:style>
  <w:style w:type="character" w:styleId="SubtleReference">
    <w:name w:val="Subtle Reference"/>
    <w:uiPriority w:val="31"/>
    <w:qFormat/>
    <w:rsid w:val="0013228B"/>
    <w:rPr>
      <w:smallCaps/>
    </w:rPr>
  </w:style>
  <w:style w:type="character" w:styleId="IntenseReference">
    <w:name w:val="Intense Reference"/>
    <w:uiPriority w:val="32"/>
    <w:qFormat/>
    <w:rsid w:val="0013228B"/>
    <w:rPr>
      <w:smallCaps/>
      <w:spacing w:val="5"/>
      <w:u w:val="single"/>
    </w:rPr>
  </w:style>
  <w:style w:type="character" w:styleId="BookTitle">
    <w:name w:val="Book Title"/>
    <w:uiPriority w:val="33"/>
    <w:qFormat/>
    <w:rsid w:val="0013228B"/>
    <w:rPr>
      <w:i/>
      <w:iCs/>
      <w:smallCaps/>
      <w:spacing w:val="5"/>
    </w:rPr>
  </w:style>
  <w:style w:type="paragraph" w:styleId="TOC1">
    <w:name w:val="toc 1"/>
    <w:basedOn w:val="Normal"/>
    <w:next w:val="Normal"/>
    <w:autoRedefine/>
    <w:uiPriority w:val="39"/>
    <w:unhideWhenUsed/>
    <w:rsid w:val="0013228B"/>
    <w:pPr>
      <w:spacing w:after="100"/>
    </w:pPr>
  </w:style>
  <w:style w:type="character" w:styleId="Hyperlink">
    <w:name w:val="Hyperlink"/>
    <w:basedOn w:val="DefaultParagraphFont"/>
    <w:uiPriority w:val="99"/>
    <w:unhideWhenUsed/>
    <w:rsid w:val="0013228B"/>
    <w:rPr>
      <w:color w:val="0000FF" w:themeColor="hyperlink"/>
      <w:u w:val="single"/>
    </w:rPr>
  </w:style>
  <w:style w:type="paragraph" w:styleId="TOC2">
    <w:name w:val="toc 2"/>
    <w:basedOn w:val="Normal"/>
    <w:next w:val="Normal"/>
    <w:autoRedefine/>
    <w:uiPriority w:val="39"/>
    <w:unhideWhenUsed/>
    <w:rsid w:val="0013228B"/>
    <w:pPr>
      <w:spacing w:after="100"/>
      <w:ind w:left="220"/>
    </w:pPr>
  </w:style>
  <w:style w:type="character" w:styleId="CommentReference">
    <w:name w:val="annotation reference"/>
    <w:basedOn w:val="DefaultParagraphFont"/>
    <w:uiPriority w:val="99"/>
    <w:semiHidden/>
    <w:unhideWhenUsed/>
    <w:rsid w:val="0013228B"/>
    <w:rPr>
      <w:sz w:val="16"/>
      <w:szCs w:val="16"/>
    </w:rPr>
  </w:style>
  <w:style w:type="paragraph" w:styleId="CommentText">
    <w:name w:val="annotation text"/>
    <w:basedOn w:val="Normal"/>
    <w:link w:val="CommentTextChar"/>
    <w:uiPriority w:val="99"/>
    <w:unhideWhenUsed/>
    <w:rsid w:val="0013228B"/>
    <w:pPr>
      <w:spacing w:line="240" w:lineRule="auto"/>
    </w:pPr>
    <w:rPr>
      <w:sz w:val="20"/>
      <w:szCs w:val="20"/>
    </w:rPr>
  </w:style>
  <w:style w:type="character" w:customStyle="1" w:styleId="CommentTextChar">
    <w:name w:val="Comment Text Char"/>
    <w:basedOn w:val="DefaultParagraphFont"/>
    <w:link w:val="CommentText"/>
    <w:uiPriority w:val="99"/>
    <w:rsid w:val="0013228B"/>
    <w:rPr>
      <w:sz w:val="20"/>
      <w:szCs w:val="20"/>
    </w:rPr>
  </w:style>
  <w:style w:type="paragraph" w:styleId="CommentSubject">
    <w:name w:val="annotation subject"/>
    <w:basedOn w:val="CommentText"/>
    <w:next w:val="CommentText"/>
    <w:link w:val="CommentSubjectChar"/>
    <w:uiPriority w:val="99"/>
    <w:semiHidden/>
    <w:unhideWhenUsed/>
    <w:rsid w:val="0013228B"/>
    <w:rPr>
      <w:b/>
      <w:bCs/>
    </w:rPr>
  </w:style>
  <w:style w:type="character" w:customStyle="1" w:styleId="CommentSubjectChar">
    <w:name w:val="Comment Subject Char"/>
    <w:basedOn w:val="CommentTextChar"/>
    <w:link w:val="CommentSubject"/>
    <w:uiPriority w:val="99"/>
    <w:semiHidden/>
    <w:rsid w:val="0013228B"/>
    <w:rPr>
      <w:b/>
      <w:bCs/>
      <w:sz w:val="20"/>
      <w:szCs w:val="20"/>
    </w:rPr>
  </w:style>
  <w:style w:type="paragraph" w:styleId="Revision">
    <w:name w:val="Revision"/>
    <w:hidden/>
    <w:uiPriority w:val="99"/>
    <w:semiHidden/>
    <w:rsid w:val="00A82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80">
      <w:bodyDiv w:val="1"/>
      <w:marLeft w:val="0"/>
      <w:marRight w:val="0"/>
      <w:marTop w:val="0"/>
      <w:marBottom w:val="0"/>
      <w:divBdr>
        <w:top w:val="none" w:sz="0" w:space="0" w:color="auto"/>
        <w:left w:val="none" w:sz="0" w:space="0" w:color="auto"/>
        <w:bottom w:val="none" w:sz="0" w:space="0" w:color="auto"/>
        <w:right w:val="none" w:sz="0" w:space="0" w:color="auto"/>
      </w:divBdr>
    </w:div>
    <w:div w:id="12806484">
      <w:bodyDiv w:val="1"/>
      <w:marLeft w:val="0"/>
      <w:marRight w:val="0"/>
      <w:marTop w:val="0"/>
      <w:marBottom w:val="0"/>
      <w:divBdr>
        <w:top w:val="none" w:sz="0" w:space="0" w:color="auto"/>
        <w:left w:val="none" w:sz="0" w:space="0" w:color="auto"/>
        <w:bottom w:val="none" w:sz="0" w:space="0" w:color="auto"/>
        <w:right w:val="none" w:sz="0" w:space="0" w:color="auto"/>
      </w:divBdr>
    </w:div>
    <w:div w:id="21132899">
      <w:bodyDiv w:val="1"/>
      <w:marLeft w:val="0"/>
      <w:marRight w:val="0"/>
      <w:marTop w:val="0"/>
      <w:marBottom w:val="0"/>
      <w:divBdr>
        <w:top w:val="none" w:sz="0" w:space="0" w:color="auto"/>
        <w:left w:val="none" w:sz="0" w:space="0" w:color="auto"/>
        <w:bottom w:val="none" w:sz="0" w:space="0" w:color="auto"/>
        <w:right w:val="none" w:sz="0" w:space="0" w:color="auto"/>
      </w:divBdr>
    </w:div>
    <w:div w:id="31270486">
      <w:bodyDiv w:val="1"/>
      <w:marLeft w:val="0"/>
      <w:marRight w:val="0"/>
      <w:marTop w:val="0"/>
      <w:marBottom w:val="0"/>
      <w:divBdr>
        <w:top w:val="none" w:sz="0" w:space="0" w:color="auto"/>
        <w:left w:val="none" w:sz="0" w:space="0" w:color="auto"/>
        <w:bottom w:val="none" w:sz="0" w:space="0" w:color="auto"/>
        <w:right w:val="none" w:sz="0" w:space="0" w:color="auto"/>
      </w:divBdr>
    </w:div>
    <w:div w:id="131292055">
      <w:bodyDiv w:val="1"/>
      <w:marLeft w:val="0"/>
      <w:marRight w:val="0"/>
      <w:marTop w:val="0"/>
      <w:marBottom w:val="0"/>
      <w:divBdr>
        <w:top w:val="none" w:sz="0" w:space="0" w:color="auto"/>
        <w:left w:val="none" w:sz="0" w:space="0" w:color="auto"/>
        <w:bottom w:val="none" w:sz="0" w:space="0" w:color="auto"/>
        <w:right w:val="none" w:sz="0" w:space="0" w:color="auto"/>
      </w:divBdr>
    </w:div>
    <w:div w:id="179514907">
      <w:bodyDiv w:val="1"/>
      <w:marLeft w:val="0"/>
      <w:marRight w:val="0"/>
      <w:marTop w:val="0"/>
      <w:marBottom w:val="0"/>
      <w:divBdr>
        <w:top w:val="none" w:sz="0" w:space="0" w:color="auto"/>
        <w:left w:val="none" w:sz="0" w:space="0" w:color="auto"/>
        <w:bottom w:val="none" w:sz="0" w:space="0" w:color="auto"/>
        <w:right w:val="none" w:sz="0" w:space="0" w:color="auto"/>
      </w:divBdr>
      <w:divsChild>
        <w:div w:id="377972321">
          <w:marLeft w:val="0"/>
          <w:marRight w:val="0"/>
          <w:marTop w:val="0"/>
          <w:marBottom w:val="0"/>
          <w:divBdr>
            <w:top w:val="none" w:sz="0" w:space="0" w:color="auto"/>
            <w:left w:val="none" w:sz="0" w:space="0" w:color="auto"/>
            <w:bottom w:val="none" w:sz="0" w:space="0" w:color="auto"/>
            <w:right w:val="none" w:sz="0" w:space="0" w:color="auto"/>
          </w:divBdr>
        </w:div>
        <w:div w:id="1029649547">
          <w:marLeft w:val="0"/>
          <w:marRight w:val="0"/>
          <w:marTop w:val="0"/>
          <w:marBottom w:val="0"/>
          <w:divBdr>
            <w:top w:val="none" w:sz="0" w:space="0" w:color="auto"/>
            <w:left w:val="none" w:sz="0" w:space="0" w:color="auto"/>
            <w:bottom w:val="none" w:sz="0" w:space="0" w:color="auto"/>
            <w:right w:val="none" w:sz="0" w:space="0" w:color="auto"/>
          </w:divBdr>
        </w:div>
        <w:div w:id="1643271752">
          <w:marLeft w:val="0"/>
          <w:marRight w:val="0"/>
          <w:marTop w:val="0"/>
          <w:marBottom w:val="0"/>
          <w:divBdr>
            <w:top w:val="none" w:sz="0" w:space="0" w:color="auto"/>
            <w:left w:val="none" w:sz="0" w:space="0" w:color="auto"/>
            <w:bottom w:val="none" w:sz="0" w:space="0" w:color="auto"/>
            <w:right w:val="none" w:sz="0" w:space="0" w:color="auto"/>
          </w:divBdr>
        </w:div>
        <w:div w:id="893388824">
          <w:marLeft w:val="0"/>
          <w:marRight w:val="0"/>
          <w:marTop w:val="0"/>
          <w:marBottom w:val="0"/>
          <w:divBdr>
            <w:top w:val="none" w:sz="0" w:space="0" w:color="auto"/>
            <w:left w:val="none" w:sz="0" w:space="0" w:color="auto"/>
            <w:bottom w:val="none" w:sz="0" w:space="0" w:color="auto"/>
            <w:right w:val="none" w:sz="0" w:space="0" w:color="auto"/>
          </w:divBdr>
        </w:div>
      </w:divsChild>
    </w:div>
    <w:div w:id="180707748">
      <w:bodyDiv w:val="1"/>
      <w:marLeft w:val="0"/>
      <w:marRight w:val="0"/>
      <w:marTop w:val="0"/>
      <w:marBottom w:val="0"/>
      <w:divBdr>
        <w:top w:val="none" w:sz="0" w:space="0" w:color="auto"/>
        <w:left w:val="none" w:sz="0" w:space="0" w:color="auto"/>
        <w:bottom w:val="none" w:sz="0" w:space="0" w:color="auto"/>
        <w:right w:val="none" w:sz="0" w:space="0" w:color="auto"/>
      </w:divBdr>
    </w:div>
    <w:div w:id="187527372">
      <w:bodyDiv w:val="1"/>
      <w:marLeft w:val="0"/>
      <w:marRight w:val="0"/>
      <w:marTop w:val="0"/>
      <w:marBottom w:val="0"/>
      <w:divBdr>
        <w:top w:val="none" w:sz="0" w:space="0" w:color="auto"/>
        <w:left w:val="none" w:sz="0" w:space="0" w:color="auto"/>
        <w:bottom w:val="none" w:sz="0" w:space="0" w:color="auto"/>
        <w:right w:val="none" w:sz="0" w:space="0" w:color="auto"/>
      </w:divBdr>
      <w:divsChild>
        <w:div w:id="1178692385">
          <w:marLeft w:val="0"/>
          <w:marRight w:val="0"/>
          <w:marTop w:val="0"/>
          <w:marBottom w:val="0"/>
          <w:divBdr>
            <w:top w:val="none" w:sz="0" w:space="0" w:color="auto"/>
            <w:left w:val="none" w:sz="0" w:space="0" w:color="auto"/>
            <w:bottom w:val="none" w:sz="0" w:space="0" w:color="auto"/>
            <w:right w:val="none" w:sz="0" w:space="0" w:color="auto"/>
          </w:divBdr>
        </w:div>
        <w:div w:id="2085564706">
          <w:marLeft w:val="0"/>
          <w:marRight w:val="0"/>
          <w:marTop w:val="0"/>
          <w:marBottom w:val="0"/>
          <w:divBdr>
            <w:top w:val="none" w:sz="0" w:space="0" w:color="auto"/>
            <w:left w:val="none" w:sz="0" w:space="0" w:color="auto"/>
            <w:bottom w:val="none" w:sz="0" w:space="0" w:color="auto"/>
            <w:right w:val="none" w:sz="0" w:space="0" w:color="auto"/>
          </w:divBdr>
        </w:div>
      </w:divsChild>
    </w:div>
    <w:div w:id="691417048">
      <w:bodyDiv w:val="1"/>
      <w:marLeft w:val="0"/>
      <w:marRight w:val="0"/>
      <w:marTop w:val="0"/>
      <w:marBottom w:val="0"/>
      <w:divBdr>
        <w:top w:val="none" w:sz="0" w:space="0" w:color="auto"/>
        <w:left w:val="none" w:sz="0" w:space="0" w:color="auto"/>
        <w:bottom w:val="none" w:sz="0" w:space="0" w:color="auto"/>
        <w:right w:val="none" w:sz="0" w:space="0" w:color="auto"/>
      </w:divBdr>
    </w:div>
    <w:div w:id="749816622">
      <w:bodyDiv w:val="1"/>
      <w:marLeft w:val="0"/>
      <w:marRight w:val="0"/>
      <w:marTop w:val="0"/>
      <w:marBottom w:val="0"/>
      <w:divBdr>
        <w:top w:val="none" w:sz="0" w:space="0" w:color="auto"/>
        <w:left w:val="none" w:sz="0" w:space="0" w:color="auto"/>
        <w:bottom w:val="none" w:sz="0" w:space="0" w:color="auto"/>
        <w:right w:val="none" w:sz="0" w:space="0" w:color="auto"/>
      </w:divBdr>
    </w:div>
    <w:div w:id="820540145">
      <w:bodyDiv w:val="1"/>
      <w:marLeft w:val="0"/>
      <w:marRight w:val="0"/>
      <w:marTop w:val="0"/>
      <w:marBottom w:val="0"/>
      <w:divBdr>
        <w:top w:val="none" w:sz="0" w:space="0" w:color="auto"/>
        <w:left w:val="none" w:sz="0" w:space="0" w:color="auto"/>
        <w:bottom w:val="none" w:sz="0" w:space="0" w:color="auto"/>
        <w:right w:val="none" w:sz="0" w:space="0" w:color="auto"/>
      </w:divBdr>
    </w:div>
    <w:div w:id="937058558">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
    <w:div w:id="1117408055">
      <w:bodyDiv w:val="1"/>
      <w:marLeft w:val="0"/>
      <w:marRight w:val="0"/>
      <w:marTop w:val="0"/>
      <w:marBottom w:val="0"/>
      <w:divBdr>
        <w:top w:val="none" w:sz="0" w:space="0" w:color="auto"/>
        <w:left w:val="none" w:sz="0" w:space="0" w:color="auto"/>
        <w:bottom w:val="none" w:sz="0" w:space="0" w:color="auto"/>
        <w:right w:val="none" w:sz="0" w:space="0" w:color="auto"/>
      </w:divBdr>
      <w:divsChild>
        <w:div w:id="1978950172">
          <w:marLeft w:val="0"/>
          <w:marRight w:val="0"/>
          <w:marTop w:val="0"/>
          <w:marBottom w:val="0"/>
          <w:divBdr>
            <w:top w:val="none" w:sz="0" w:space="0" w:color="auto"/>
            <w:left w:val="none" w:sz="0" w:space="0" w:color="auto"/>
            <w:bottom w:val="none" w:sz="0" w:space="0" w:color="auto"/>
            <w:right w:val="none" w:sz="0" w:space="0" w:color="auto"/>
          </w:divBdr>
        </w:div>
        <w:div w:id="2141065970">
          <w:marLeft w:val="0"/>
          <w:marRight w:val="0"/>
          <w:marTop w:val="0"/>
          <w:marBottom w:val="0"/>
          <w:divBdr>
            <w:top w:val="none" w:sz="0" w:space="0" w:color="auto"/>
            <w:left w:val="none" w:sz="0" w:space="0" w:color="auto"/>
            <w:bottom w:val="none" w:sz="0" w:space="0" w:color="auto"/>
            <w:right w:val="none" w:sz="0" w:space="0" w:color="auto"/>
          </w:divBdr>
        </w:div>
        <w:div w:id="1757827203">
          <w:marLeft w:val="0"/>
          <w:marRight w:val="0"/>
          <w:marTop w:val="0"/>
          <w:marBottom w:val="0"/>
          <w:divBdr>
            <w:top w:val="none" w:sz="0" w:space="0" w:color="auto"/>
            <w:left w:val="none" w:sz="0" w:space="0" w:color="auto"/>
            <w:bottom w:val="none" w:sz="0" w:space="0" w:color="auto"/>
            <w:right w:val="none" w:sz="0" w:space="0" w:color="auto"/>
          </w:divBdr>
        </w:div>
      </w:divsChild>
    </w:div>
    <w:div w:id="1126658163">
      <w:bodyDiv w:val="1"/>
      <w:marLeft w:val="0"/>
      <w:marRight w:val="0"/>
      <w:marTop w:val="0"/>
      <w:marBottom w:val="0"/>
      <w:divBdr>
        <w:top w:val="none" w:sz="0" w:space="0" w:color="auto"/>
        <w:left w:val="none" w:sz="0" w:space="0" w:color="auto"/>
        <w:bottom w:val="none" w:sz="0" w:space="0" w:color="auto"/>
        <w:right w:val="none" w:sz="0" w:space="0" w:color="auto"/>
      </w:divBdr>
      <w:divsChild>
        <w:div w:id="865488163">
          <w:marLeft w:val="0"/>
          <w:marRight w:val="0"/>
          <w:marTop w:val="0"/>
          <w:marBottom w:val="0"/>
          <w:divBdr>
            <w:top w:val="none" w:sz="0" w:space="0" w:color="auto"/>
            <w:left w:val="none" w:sz="0" w:space="0" w:color="auto"/>
            <w:bottom w:val="none" w:sz="0" w:space="0" w:color="auto"/>
            <w:right w:val="none" w:sz="0" w:space="0" w:color="auto"/>
          </w:divBdr>
        </w:div>
        <w:div w:id="1702240730">
          <w:marLeft w:val="0"/>
          <w:marRight w:val="0"/>
          <w:marTop w:val="0"/>
          <w:marBottom w:val="0"/>
          <w:divBdr>
            <w:top w:val="none" w:sz="0" w:space="0" w:color="auto"/>
            <w:left w:val="none" w:sz="0" w:space="0" w:color="auto"/>
            <w:bottom w:val="none" w:sz="0" w:space="0" w:color="auto"/>
            <w:right w:val="none" w:sz="0" w:space="0" w:color="auto"/>
          </w:divBdr>
        </w:div>
      </w:divsChild>
    </w:div>
    <w:div w:id="1176848497">
      <w:bodyDiv w:val="1"/>
      <w:marLeft w:val="0"/>
      <w:marRight w:val="0"/>
      <w:marTop w:val="0"/>
      <w:marBottom w:val="0"/>
      <w:divBdr>
        <w:top w:val="none" w:sz="0" w:space="0" w:color="auto"/>
        <w:left w:val="none" w:sz="0" w:space="0" w:color="auto"/>
        <w:bottom w:val="none" w:sz="0" w:space="0" w:color="auto"/>
        <w:right w:val="none" w:sz="0" w:space="0" w:color="auto"/>
      </w:divBdr>
    </w:div>
    <w:div w:id="1437097818">
      <w:bodyDiv w:val="1"/>
      <w:marLeft w:val="0"/>
      <w:marRight w:val="0"/>
      <w:marTop w:val="0"/>
      <w:marBottom w:val="0"/>
      <w:divBdr>
        <w:top w:val="none" w:sz="0" w:space="0" w:color="auto"/>
        <w:left w:val="none" w:sz="0" w:space="0" w:color="auto"/>
        <w:bottom w:val="none" w:sz="0" w:space="0" w:color="auto"/>
        <w:right w:val="none" w:sz="0" w:space="0" w:color="auto"/>
      </w:divBdr>
    </w:div>
    <w:div w:id="1474760436">
      <w:bodyDiv w:val="1"/>
      <w:marLeft w:val="0"/>
      <w:marRight w:val="0"/>
      <w:marTop w:val="0"/>
      <w:marBottom w:val="0"/>
      <w:divBdr>
        <w:top w:val="none" w:sz="0" w:space="0" w:color="auto"/>
        <w:left w:val="none" w:sz="0" w:space="0" w:color="auto"/>
        <w:bottom w:val="none" w:sz="0" w:space="0" w:color="auto"/>
        <w:right w:val="none" w:sz="0" w:space="0" w:color="auto"/>
      </w:divBdr>
      <w:divsChild>
        <w:div w:id="1212308149">
          <w:marLeft w:val="0"/>
          <w:marRight w:val="0"/>
          <w:marTop w:val="0"/>
          <w:marBottom w:val="0"/>
          <w:divBdr>
            <w:top w:val="none" w:sz="0" w:space="0" w:color="auto"/>
            <w:left w:val="none" w:sz="0" w:space="0" w:color="auto"/>
            <w:bottom w:val="none" w:sz="0" w:space="0" w:color="auto"/>
            <w:right w:val="none" w:sz="0" w:space="0" w:color="auto"/>
          </w:divBdr>
        </w:div>
        <w:div w:id="1901863177">
          <w:marLeft w:val="0"/>
          <w:marRight w:val="0"/>
          <w:marTop w:val="0"/>
          <w:marBottom w:val="0"/>
          <w:divBdr>
            <w:top w:val="none" w:sz="0" w:space="0" w:color="auto"/>
            <w:left w:val="none" w:sz="0" w:space="0" w:color="auto"/>
            <w:bottom w:val="none" w:sz="0" w:space="0" w:color="auto"/>
            <w:right w:val="none" w:sz="0" w:space="0" w:color="auto"/>
          </w:divBdr>
        </w:div>
      </w:divsChild>
    </w:div>
    <w:div w:id="1475954018">
      <w:bodyDiv w:val="1"/>
      <w:marLeft w:val="0"/>
      <w:marRight w:val="0"/>
      <w:marTop w:val="0"/>
      <w:marBottom w:val="0"/>
      <w:divBdr>
        <w:top w:val="none" w:sz="0" w:space="0" w:color="auto"/>
        <w:left w:val="none" w:sz="0" w:space="0" w:color="auto"/>
        <w:bottom w:val="none" w:sz="0" w:space="0" w:color="auto"/>
        <w:right w:val="none" w:sz="0" w:space="0" w:color="auto"/>
      </w:divBdr>
    </w:div>
    <w:div w:id="1583832115">
      <w:bodyDiv w:val="1"/>
      <w:marLeft w:val="0"/>
      <w:marRight w:val="0"/>
      <w:marTop w:val="0"/>
      <w:marBottom w:val="0"/>
      <w:divBdr>
        <w:top w:val="none" w:sz="0" w:space="0" w:color="auto"/>
        <w:left w:val="none" w:sz="0" w:space="0" w:color="auto"/>
        <w:bottom w:val="none" w:sz="0" w:space="0" w:color="auto"/>
        <w:right w:val="none" w:sz="0" w:space="0" w:color="auto"/>
      </w:divBdr>
    </w:div>
    <w:div w:id="1585720164">
      <w:bodyDiv w:val="1"/>
      <w:marLeft w:val="0"/>
      <w:marRight w:val="0"/>
      <w:marTop w:val="0"/>
      <w:marBottom w:val="0"/>
      <w:divBdr>
        <w:top w:val="none" w:sz="0" w:space="0" w:color="auto"/>
        <w:left w:val="none" w:sz="0" w:space="0" w:color="auto"/>
        <w:bottom w:val="none" w:sz="0" w:space="0" w:color="auto"/>
        <w:right w:val="none" w:sz="0" w:space="0" w:color="auto"/>
      </w:divBdr>
    </w:div>
    <w:div w:id="1601177866">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
        <w:div w:id="993723615">
          <w:marLeft w:val="0"/>
          <w:marRight w:val="0"/>
          <w:marTop w:val="0"/>
          <w:marBottom w:val="0"/>
          <w:divBdr>
            <w:top w:val="none" w:sz="0" w:space="0" w:color="auto"/>
            <w:left w:val="none" w:sz="0" w:space="0" w:color="auto"/>
            <w:bottom w:val="none" w:sz="0" w:space="0" w:color="auto"/>
            <w:right w:val="none" w:sz="0" w:space="0" w:color="auto"/>
          </w:divBdr>
        </w:div>
      </w:divsChild>
    </w:div>
    <w:div w:id="1740978915">
      <w:bodyDiv w:val="1"/>
      <w:marLeft w:val="0"/>
      <w:marRight w:val="0"/>
      <w:marTop w:val="0"/>
      <w:marBottom w:val="0"/>
      <w:divBdr>
        <w:top w:val="none" w:sz="0" w:space="0" w:color="auto"/>
        <w:left w:val="none" w:sz="0" w:space="0" w:color="auto"/>
        <w:bottom w:val="none" w:sz="0" w:space="0" w:color="auto"/>
        <w:right w:val="none" w:sz="0" w:space="0" w:color="auto"/>
      </w:divBdr>
    </w:div>
    <w:div w:id="1836648037">
      <w:bodyDiv w:val="1"/>
      <w:marLeft w:val="0"/>
      <w:marRight w:val="0"/>
      <w:marTop w:val="0"/>
      <w:marBottom w:val="0"/>
      <w:divBdr>
        <w:top w:val="none" w:sz="0" w:space="0" w:color="auto"/>
        <w:left w:val="none" w:sz="0" w:space="0" w:color="auto"/>
        <w:bottom w:val="none" w:sz="0" w:space="0" w:color="auto"/>
        <w:right w:val="none" w:sz="0" w:space="0" w:color="auto"/>
      </w:divBdr>
    </w:div>
    <w:div w:id="1853837698">
      <w:bodyDiv w:val="1"/>
      <w:marLeft w:val="0"/>
      <w:marRight w:val="0"/>
      <w:marTop w:val="0"/>
      <w:marBottom w:val="0"/>
      <w:divBdr>
        <w:top w:val="none" w:sz="0" w:space="0" w:color="auto"/>
        <w:left w:val="none" w:sz="0" w:space="0" w:color="auto"/>
        <w:bottom w:val="none" w:sz="0" w:space="0" w:color="auto"/>
        <w:right w:val="none" w:sz="0" w:space="0" w:color="auto"/>
      </w:divBdr>
      <w:divsChild>
        <w:div w:id="169806690">
          <w:marLeft w:val="0"/>
          <w:marRight w:val="0"/>
          <w:marTop w:val="0"/>
          <w:marBottom w:val="0"/>
          <w:divBdr>
            <w:top w:val="none" w:sz="0" w:space="0" w:color="auto"/>
            <w:left w:val="none" w:sz="0" w:space="0" w:color="auto"/>
            <w:bottom w:val="none" w:sz="0" w:space="0" w:color="auto"/>
            <w:right w:val="none" w:sz="0" w:space="0" w:color="auto"/>
          </w:divBdr>
        </w:div>
        <w:div w:id="1031567261">
          <w:marLeft w:val="0"/>
          <w:marRight w:val="0"/>
          <w:marTop w:val="0"/>
          <w:marBottom w:val="0"/>
          <w:divBdr>
            <w:top w:val="none" w:sz="0" w:space="0" w:color="auto"/>
            <w:left w:val="none" w:sz="0" w:space="0" w:color="auto"/>
            <w:bottom w:val="none" w:sz="0" w:space="0" w:color="auto"/>
            <w:right w:val="none" w:sz="0" w:space="0" w:color="auto"/>
          </w:divBdr>
        </w:div>
        <w:div w:id="1619799743">
          <w:marLeft w:val="0"/>
          <w:marRight w:val="0"/>
          <w:marTop w:val="0"/>
          <w:marBottom w:val="0"/>
          <w:divBdr>
            <w:top w:val="none" w:sz="0" w:space="0" w:color="auto"/>
            <w:left w:val="none" w:sz="0" w:space="0" w:color="auto"/>
            <w:bottom w:val="none" w:sz="0" w:space="0" w:color="auto"/>
            <w:right w:val="none" w:sz="0" w:space="0" w:color="auto"/>
          </w:divBdr>
        </w:div>
      </w:divsChild>
    </w:div>
    <w:div w:id="1915164514">
      <w:bodyDiv w:val="1"/>
      <w:marLeft w:val="0"/>
      <w:marRight w:val="0"/>
      <w:marTop w:val="0"/>
      <w:marBottom w:val="0"/>
      <w:divBdr>
        <w:top w:val="none" w:sz="0" w:space="0" w:color="auto"/>
        <w:left w:val="none" w:sz="0" w:space="0" w:color="auto"/>
        <w:bottom w:val="none" w:sz="0" w:space="0" w:color="auto"/>
        <w:right w:val="none" w:sz="0" w:space="0" w:color="auto"/>
      </w:divBdr>
    </w:div>
    <w:div w:id="21443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14784.ideagenqpulse.com/QPulseDocumentService/Documents.svc/documents/active/attachment?number=NJRO-REG-SOP-00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75C0CAB7C941B9FB26FB39196A8C" ma:contentTypeVersion="19" ma:contentTypeDescription="Create a new document." ma:contentTypeScope="" ma:versionID="993fb5f614669ec54470a03d7a24802f">
  <xsd:schema xmlns:xsd="http://www.w3.org/2001/XMLSchema" xmlns:xs="http://www.w3.org/2001/XMLSchema" xmlns:p="http://schemas.microsoft.com/office/2006/metadata/properties" xmlns:ns1="http://schemas.microsoft.com/sharepoint/v3" xmlns:ns2="96ddf96b-1d2e-4395-82e7-5009040d289a" xmlns:ns3="6dc75d62-1a86-45f0-a7ff-3eb4c58798f9" targetNamespace="http://schemas.microsoft.com/office/2006/metadata/properties" ma:root="true" ma:fieldsID="3acfef2c5449bc4c9fa13684741379b7" ns1:_="" ns2:_="" ns3:_="">
    <xsd:import namespace="http://schemas.microsoft.com/sharepoint/v3"/>
    <xsd:import namespace="96ddf96b-1d2e-4395-82e7-5009040d289a"/>
    <xsd:import namespace="6dc75d62-1a86-45f0-a7ff-3eb4c58798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df96b-1d2e-4395-82e7-5009040d2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75d62-1a86-45f0-a7ff-3eb4c58798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1f5a88-c370-46e0-9890-812d178614b2}" ma:internalName="TaxCatchAll" ma:showField="CatchAllData" ma:web="6dc75d62-1a86-45f0-a7ff-3eb4c5879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dc75d62-1a86-45f0-a7ff-3eb4c58798f9" xsi:nil="true"/>
    <_ip_UnifiedCompliancePolicyProperties xmlns="http://schemas.microsoft.com/sharepoint/v3" xsi:nil="true"/>
    <lcf76f155ced4ddcb4097134ff3c332f xmlns="96ddf96b-1d2e-4395-82e7-5009040d28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1BD1E-69C9-45F0-9210-B0939013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ddf96b-1d2e-4395-82e7-5009040d289a"/>
    <ds:schemaRef ds:uri="6dc75d62-1a86-45f0-a7ff-3eb4c5879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A6616-7032-4D21-8EEB-4D0FF4B14563}">
  <ds:schemaRefs>
    <ds:schemaRef ds:uri="http://schemas.openxmlformats.org/officeDocument/2006/bibliography"/>
  </ds:schemaRefs>
</ds:datastoreItem>
</file>

<file path=customXml/itemProps3.xml><?xml version="1.0" encoding="utf-8"?>
<ds:datastoreItem xmlns:ds="http://schemas.openxmlformats.org/officeDocument/2006/customXml" ds:itemID="{4BB0FDE0-E0B1-43B8-82CC-38A509EC7B29}">
  <ds:schemaRefs>
    <ds:schemaRef ds:uri="http://schemas.microsoft.com/office/2006/metadata/properties"/>
    <ds:schemaRef ds:uri="http://schemas.microsoft.com/office/infopath/2007/PartnerControls"/>
    <ds:schemaRef ds:uri="http://schemas.microsoft.com/sharepoint/v3"/>
    <ds:schemaRef ds:uri="6dc75d62-1a86-45f0-a7ff-3eb4c58798f9"/>
    <ds:schemaRef ds:uri="96ddf96b-1d2e-4395-82e7-5009040d289a"/>
  </ds:schemaRefs>
</ds:datastoreItem>
</file>

<file path=customXml/itemProps4.xml><?xml version="1.0" encoding="utf-8"?>
<ds:datastoreItem xmlns:ds="http://schemas.openxmlformats.org/officeDocument/2006/customXml" ds:itemID="{8BEE9042-4927-4564-949C-783ADBA4F36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Rebecca</dc:creator>
  <cp:lastModifiedBy>MCDONALD, Amy (THE NEWCASTLE UPON TYNE HOSPITALS NHS FOUNDATION TRUST)</cp:lastModifiedBy>
  <cp:revision>6</cp:revision>
  <cp:lastPrinted>2019-04-15T12:21:00Z</cp:lastPrinted>
  <dcterms:created xsi:type="dcterms:W3CDTF">2025-03-20T13:24:00Z</dcterms:created>
  <dcterms:modified xsi:type="dcterms:W3CDTF">2025-03-25T15:57:00Z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0x010100792E75C0CAB7C941B9FB26FB39196A8C</vt:lpwstr>
  </property>
  <property fmtid="{D5CDD505-2E9C-101B-9397-08002B2CF9AE}" pid="3" name="MediaServiceImageTags">
    <vt:lpwstr/>
  </property>
</Properties>
</file>